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5C0B8" w14:textId="3D9FD0CA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b/>
          <w:bCs/>
          <w:sz w:val="24"/>
          <w:szCs w:val="24"/>
        </w:rPr>
        <w:t xml:space="preserve">Y10 Maths Weekly Task Grid – Week commencing </w:t>
      </w:r>
      <w:r w:rsidR="00F36EEC">
        <w:rPr>
          <w:rFonts w:eastAsia="Calibri" w:cstheme="minorHAnsi"/>
          <w:b/>
          <w:bCs/>
          <w:sz w:val="24"/>
          <w:szCs w:val="24"/>
        </w:rPr>
        <w:t>13</w:t>
      </w:r>
      <w:r w:rsidR="004C2084" w:rsidRPr="004C2084">
        <w:rPr>
          <w:rFonts w:eastAsia="Calibri" w:cstheme="minorHAnsi"/>
          <w:b/>
          <w:bCs/>
          <w:sz w:val="24"/>
          <w:szCs w:val="24"/>
          <w:vertAlign w:val="superscript"/>
        </w:rPr>
        <w:t>th</w:t>
      </w:r>
      <w:r w:rsidR="004C2084">
        <w:rPr>
          <w:rFonts w:eastAsia="Calibri" w:cstheme="minorHAnsi"/>
          <w:b/>
          <w:bCs/>
          <w:sz w:val="24"/>
          <w:szCs w:val="24"/>
        </w:rPr>
        <w:t xml:space="preserve"> July</w:t>
      </w:r>
      <w:r w:rsidRPr="00CA75CF">
        <w:rPr>
          <w:rFonts w:eastAsia="Calibri" w:cstheme="minorHAnsi"/>
          <w:sz w:val="24"/>
          <w:szCs w:val="24"/>
        </w:rPr>
        <w:t xml:space="preserve"> </w:t>
      </w:r>
    </w:p>
    <w:p w14:paraId="5363D637" w14:textId="34C4606D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This </w:t>
      </w:r>
      <w:r w:rsidRPr="00CA75CF">
        <w:rPr>
          <w:rFonts w:eastAsia="Times New Roman" w:cstheme="minorHAnsi"/>
          <w:sz w:val="24"/>
          <w:szCs w:val="24"/>
          <w:lang w:val="en-GB"/>
        </w:rPr>
        <w:t>week’s topic focus is</w:t>
      </w:r>
      <w:r w:rsidRPr="00CA75CF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F36EEC" w:rsidRPr="00F36EEC">
        <w:rPr>
          <w:rFonts w:eastAsia="Times New Roman" w:cstheme="minorHAnsi"/>
          <w:b/>
          <w:bCs/>
          <w:sz w:val="24"/>
          <w:szCs w:val="24"/>
          <w:highlight w:val="yellow"/>
          <w:lang w:val="en-GB"/>
        </w:rPr>
        <w:t>Recurring Decimal to Fraction</w:t>
      </w:r>
    </w:p>
    <w:p w14:paraId="42A34E5D" w14:textId="768F9C55" w:rsidR="00F012FB" w:rsidRPr="00CA75CF" w:rsidRDefault="5A1F48F2" w:rsidP="00CA75CF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Please complete all 4 tasks. </w:t>
      </w:r>
    </w:p>
    <w:tbl>
      <w:tblPr>
        <w:tblW w:w="11199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567"/>
        <w:gridCol w:w="5632"/>
      </w:tblGrid>
      <w:tr w:rsidR="3672A84D" w:rsidRPr="00CA75CF" w14:paraId="742AE59E" w14:textId="77777777" w:rsidTr="003C79A1">
        <w:trPr>
          <w:trHeight w:val="5955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6218B749" w14:textId="4CF74998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Starter:</w:t>
            </w:r>
          </w:p>
          <w:p w14:paraId="3A464FDF" w14:textId="0432F3FA" w:rsidR="005D14F0" w:rsidRDefault="005D14F0" w:rsidP="00C87F4A">
            <w:pPr>
              <w:spacing w:after="0" w:line="240" w:lineRule="auto"/>
              <w:rPr>
                <w:rFonts w:eastAsia="Calibri" w:cstheme="minorHAnsi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31C66F6D" wp14:editId="24AD6584">
                  <wp:extent cx="3397885" cy="2590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885" cy="25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667D5C" w14:textId="332F57C1" w:rsidR="3672A84D" w:rsidRDefault="3672A84D" w:rsidP="00C87F4A">
            <w:pPr>
              <w:spacing w:after="0" w:line="240" w:lineRule="auto"/>
              <w:rPr>
                <w:rFonts w:eastAsia="Calibri" w:cstheme="minorHAnsi"/>
                <w:b/>
                <w:bCs/>
                <w:u w:val="single"/>
              </w:rPr>
            </w:pPr>
            <w:r w:rsidRPr="00F23422">
              <w:rPr>
                <w:rFonts w:eastAsia="Calibri" w:cstheme="minorHAnsi"/>
                <w:b/>
                <w:bCs/>
                <w:u w:val="single"/>
              </w:rPr>
              <w:t>Problem Solving:</w:t>
            </w:r>
          </w:p>
          <w:p w14:paraId="529EEE4C" w14:textId="23CE30AC" w:rsidR="008403DF" w:rsidRPr="00CA75CF" w:rsidRDefault="008F4B30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82E0E14" wp14:editId="497FF967">
                  <wp:extent cx="3049038" cy="42957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4314" cy="4317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2FF2894D" w14:textId="152E2D49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Video on how to do it</w:t>
            </w:r>
            <w:r w:rsidRPr="00CA75CF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14:paraId="0ADC76F3" w14:textId="0426A86D" w:rsidR="3672A84D" w:rsidRDefault="3672A84D" w:rsidP="00CA75CF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F23422">
              <w:rPr>
                <w:rFonts w:eastAsia="Calibri" w:cstheme="minorHAnsi"/>
                <w:sz w:val="24"/>
                <w:szCs w:val="24"/>
              </w:rPr>
              <w:t xml:space="preserve">You can </w:t>
            </w:r>
            <w:r w:rsidRPr="00F23422">
              <w:rPr>
                <w:rFonts w:eastAsia="Calibri" w:cstheme="minorHAnsi"/>
                <w:sz w:val="24"/>
                <w:szCs w:val="24"/>
                <w:u w:val="single"/>
              </w:rPr>
              <w:t>choose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which video you want to watch to </w:t>
            </w:r>
            <w:r w:rsidR="003C79A1">
              <w:rPr>
                <w:rFonts w:eastAsia="Calibri" w:cstheme="minorHAnsi"/>
                <w:sz w:val="24"/>
                <w:szCs w:val="24"/>
              </w:rPr>
              <w:t>show you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how to do </w:t>
            </w:r>
            <w:r w:rsidR="00DB348B">
              <w:rPr>
                <w:rFonts w:eastAsia="Calibri" w:cstheme="minorHAnsi"/>
                <w:sz w:val="24"/>
                <w:szCs w:val="24"/>
              </w:rPr>
              <w:t>Recurring Decimals to Fractions</w:t>
            </w:r>
          </w:p>
          <w:p w14:paraId="4A341C2A" w14:textId="77777777" w:rsidR="00DB348B" w:rsidRPr="00F23422" w:rsidRDefault="00DB348B" w:rsidP="00CA75C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  <w:p w14:paraId="437415C5" w14:textId="77777777" w:rsidR="00C87F4A" w:rsidRDefault="006C479E" w:rsidP="00F36EEC">
            <w:pPr>
              <w:spacing w:line="240" w:lineRule="auto"/>
            </w:pPr>
            <w:hyperlink r:id="rId8" w:history="1">
              <w:r w:rsidR="00DB348B">
                <w:rPr>
                  <w:rStyle w:val="Hyperlink"/>
                </w:rPr>
                <w:t>Recurring Decimal to Fraction Video - Corbett Maths</w:t>
              </w:r>
            </w:hyperlink>
          </w:p>
          <w:p w14:paraId="77DAB1F8" w14:textId="77777777" w:rsidR="00DB348B" w:rsidRDefault="00DB348B" w:rsidP="00F36EEC">
            <w:pPr>
              <w:spacing w:line="240" w:lineRule="auto"/>
            </w:pPr>
            <w:r>
              <w:t>Or</w:t>
            </w:r>
          </w:p>
          <w:p w14:paraId="56FD4079" w14:textId="77777777" w:rsidR="00DB348B" w:rsidRDefault="006C479E" w:rsidP="00F36EEC">
            <w:pPr>
              <w:spacing w:line="240" w:lineRule="auto"/>
            </w:pPr>
            <w:hyperlink r:id="rId9" w:history="1">
              <w:r w:rsidR="00DB348B">
                <w:rPr>
                  <w:rStyle w:val="Hyperlink"/>
                </w:rPr>
                <w:t>Recurring Decimals to Fractions My Maths lesson</w:t>
              </w:r>
            </w:hyperlink>
          </w:p>
          <w:p w14:paraId="41BA4848" w14:textId="77777777" w:rsidR="00DB348B" w:rsidRDefault="00DB348B" w:rsidP="00F36EEC">
            <w:pPr>
              <w:spacing w:line="240" w:lineRule="auto"/>
            </w:pPr>
            <w:r>
              <w:t>Or</w:t>
            </w:r>
          </w:p>
          <w:p w14:paraId="733A3718" w14:textId="77777777" w:rsidR="00DB348B" w:rsidRDefault="006C479E" w:rsidP="00F36EEC">
            <w:pPr>
              <w:spacing w:line="240" w:lineRule="auto"/>
            </w:pPr>
            <w:hyperlink r:id="rId10" w:history="1">
              <w:r w:rsidR="00DB348B">
                <w:rPr>
                  <w:rStyle w:val="Hyperlink"/>
                </w:rPr>
                <w:t>Recurring Decimals to Fractions Video - Maths Genie</w:t>
              </w:r>
            </w:hyperlink>
          </w:p>
          <w:p w14:paraId="6A0EF763" w14:textId="50F1C36C" w:rsidR="00DB348B" w:rsidRPr="00CA75CF" w:rsidRDefault="006C479E" w:rsidP="00F36EEC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hyperlink r:id="rId11" w:history="1">
              <w:r w:rsidR="00DB348B">
                <w:rPr>
                  <w:rStyle w:val="Hyperlink"/>
                </w:rPr>
                <w:t>Maths Genie Revision Notes</w:t>
              </w:r>
            </w:hyperlink>
          </w:p>
        </w:tc>
      </w:tr>
      <w:tr w:rsidR="3672A84D" w:rsidRPr="00CA75CF" w14:paraId="6DDE7903" w14:textId="77777777" w:rsidTr="007D61AB">
        <w:trPr>
          <w:trHeight w:val="4917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14:paraId="6DC426E4" w14:textId="36FC2F5F" w:rsidR="3672A84D" w:rsidRPr="00F727D7" w:rsidRDefault="3672A84D" w:rsidP="00CA75C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b/>
                <w:bCs/>
                <w:sz w:val="20"/>
                <w:szCs w:val="20"/>
                <w:u w:val="single"/>
              </w:rPr>
              <w:lastRenderedPageBreak/>
              <w:t>Practice Questions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 </w:t>
            </w:r>
          </w:p>
          <w:p w14:paraId="33BC04E8" w14:textId="6EF6C027" w:rsidR="003C79A1" w:rsidRDefault="3672A84D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sz w:val="20"/>
                <w:szCs w:val="20"/>
              </w:rPr>
              <w:t xml:space="preserve">You can </w:t>
            </w:r>
            <w:r w:rsidRPr="00F727D7">
              <w:rPr>
                <w:rFonts w:eastAsia="Calibri" w:cstheme="minorHAnsi"/>
                <w:sz w:val="20"/>
                <w:szCs w:val="20"/>
                <w:u w:val="single"/>
              </w:rPr>
              <w:t>choose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which questions you want to use to practice. The links to the answers are also provided so you can check them when you are finished.  </w:t>
            </w:r>
          </w:p>
          <w:p w14:paraId="2B84800E" w14:textId="483A1216" w:rsidR="00C87F4A" w:rsidRDefault="006C479E" w:rsidP="003C79A1">
            <w:pPr>
              <w:spacing w:line="240" w:lineRule="auto"/>
            </w:pPr>
            <w:hyperlink r:id="rId12" w:history="1">
              <w:r w:rsidR="00DB348B">
                <w:rPr>
                  <w:rStyle w:val="Hyperlink"/>
                </w:rPr>
                <w:t>Recurring Decimals to Fractions My Maths online homework</w:t>
              </w:r>
            </w:hyperlink>
          </w:p>
          <w:p w14:paraId="5144C65D" w14:textId="77777777" w:rsidR="00DB348B" w:rsidRDefault="00DB348B" w:rsidP="003C79A1">
            <w:pPr>
              <w:spacing w:line="240" w:lineRule="auto"/>
            </w:pPr>
          </w:p>
          <w:p w14:paraId="0EEBDEA4" w14:textId="77777777" w:rsidR="00DB348B" w:rsidRDefault="006C479E" w:rsidP="003C79A1">
            <w:pPr>
              <w:spacing w:line="240" w:lineRule="auto"/>
            </w:pPr>
            <w:hyperlink r:id="rId13" w:history="1">
              <w:r w:rsidR="00DB348B">
                <w:rPr>
                  <w:rStyle w:val="Hyperlink"/>
                </w:rPr>
                <w:t>Recurring Decimal to Fraction Textbook exercise - Corbett Maths</w:t>
              </w:r>
            </w:hyperlink>
          </w:p>
          <w:p w14:paraId="7B328FA7" w14:textId="793AF6F5" w:rsidR="00DB348B" w:rsidRDefault="006C479E" w:rsidP="003C79A1">
            <w:pPr>
              <w:spacing w:line="240" w:lineRule="auto"/>
            </w:pPr>
            <w:hyperlink r:id="rId14" w:history="1">
              <w:r w:rsidR="00DB348B">
                <w:rPr>
                  <w:rStyle w:val="Hyperlink"/>
                </w:rPr>
                <w:t>ANSWERS - Textbook exercise</w:t>
              </w:r>
            </w:hyperlink>
          </w:p>
          <w:p w14:paraId="66211E1F" w14:textId="77777777" w:rsidR="00DB348B" w:rsidRDefault="00DB348B" w:rsidP="003C79A1">
            <w:pPr>
              <w:spacing w:line="240" w:lineRule="auto"/>
            </w:pPr>
          </w:p>
          <w:p w14:paraId="10C24D38" w14:textId="77777777" w:rsidR="00DB348B" w:rsidRDefault="006C479E" w:rsidP="003C79A1">
            <w:pPr>
              <w:spacing w:line="240" w:lineRule="auto"/>
            </w:pPr>
            <w:hyperlink r:id="rId15" w:history="1">
              <w:r w:rsidR="00DB348B">
                <w:rPr>
                  <w:rStyle w:val="Hyperlink"/>
                </w:rPr>
                <w:t>Recurring Decimals to Fractions Exam Style questions - Corbett Maths</w:t>
              </w:r>
            </w:hyperlink>
          </w:p>
          <w:p w14:paraId="75C0AD73" w14:textId="24A3027E" w:rsidR="00DB348B" w:rsidRPr="00C87F4A" w:rsidRDefault="006C479E" w:rsidP="003C79A1">
            <w:pPr>
              <w:spacing w:line="240" w:lineRule="auto"/>
            </w:pPr>
            <w:hyperlink r:id="rId16" w:history="1">
              <w:r w:rsidR="00DB348B">
                <w:rPr>
                  <w:rStyle w:val="Hyperlink"/>
                </w:rPr>
                <w:t>ANSWERS - exam style questions</w:t>
              </w:r>
            </w:hyperlink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25A0EBD8" w14:textId="7A846F51" w:rsidR="3672A84D" w:rsidRPr="00F71E85" w:rsidRDefault="3672A84D" w:rsidP="007D61AB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Exam Question</w:t>
            </w:r>
            <w:r w:rsidR="00F71E85"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 (Higher)</w:t>
            </w: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: </w:t>
            </w:r>
          </w:p>
          <w:p w14:paraId="5A52358C" w14:textId="77777777" w:rsidR="00F71E85" w:rsidRPr="00F71E85" w:rsidRDefault="00F71E85" w:rsidP="007D61AB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61819910" w14:textId="40B6938A" w:rsidR="00F71E85" w:rsidRPr="00F71E85" w:rsidRDefault="00E60C27" w:rsidP="00524105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On the next page is </w:t>
            </w:r>
            <w:r w:rsidR="00F04CCC">
              <w:rPr>
                <w:rFonts w:eastAsia="Calibri" w:cstheme="minorHAnsi"/>
                <w:sz w:val="24"/>
                <w:szCs w:val="24"/>
              </w:rPr>
              <w:t>some</w:t>
            </w:r>
            <w:r>
              <w:rPr>
                <w:rFonts w:eastAsia="Calibri" w:cstheme="minorHAnsi"/>
                <w:sz w:val="24"/>
                <w:szCs w:val="24"/>
              </w:rPr>
              <w:t xml:space="preserve"> exam question</w:t>
            </w:r>
            <w:r w:rsidR="00F04CCC">
              <w:rPr>
                <w:rFonts w:eastAsia="Calibri" w:cstheme="minorHAnsi"/>
                <w:sz w:val="24"/>
                <w:szCs w:val="24"/>
              </w:rPr>
              <w:t>s</w:t>
            </w:r>
            <w:r>
              <w:rPr>
                <w:rFonts w:eastAsia="Calibri" w:cstheme="minorHAnsi"/>
                <w:sz w:val="24"/>
                <w:szCs w:val="24"/>
              </w:rPr>
              <w:t xml:space="preserve"> for you to have a go at…</w:t>
            </w:r>
          </w:p>
        </w:tc>
      </w:tr>
    </w:tbl>
    <w:p w14:paraId="21F73085" w14:textId="77777777" w:rsidR="00F04CCC" w:rsidRDefault="00F04CCC" w:rsidP="007D61AB">
      <w:r>
        <w:rPr>
          <w:noProof/>
        </w:rPr>
        <w:lastRenderedPageBreak/>
        <w:drawing>
          <wp:inline distT="0" distB="0" distL="0" distR="0" wp14:anchorId="2A6FAAA3" wp14:editId="51C1DD8A">
            <wp:extent cx="6793216" cy="555307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14990" cy="5570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FDF8A" w14:textId="24C12D65" w:rsidR="3672A84D" w:rsidRDefault="00F04CCC" w:rsidP="007D61AB">
      <w:r>
        <w:rPr>
          <w:noProof/>
        </w:rPr>
        <w:drawing>
          <wp:inline distT="0" distB="0" distL="0" distR="0" wp14:anchorId="60EE16C2" wp14:editId="0D703580">
            <wp:extent cx="6819900" cy="77820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98499" cy="78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3672A84D">
      <w:headerReference w:type="default" r:id="rId19"/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D188C" w14:textId="77777777" w:rsidR="006C479E" w:rsidRDefault="006C479E">
      <w:pPr>
        <w:spacing w:after="0" w:line="240" w:lineRule="auto"/>
      </w:pPr>
      <w:r>
        <w:separator/>
      </w:r>
    </w:p>
  </w:endnote>
  <w:endnote w:type="continuationSeparator" w:id="0">
    <w:p w14:paraId="48D3A600" w14:textId="77777777" w:rsidR="006C479E" w:rsidRDefault="006C4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6A591BD8" w14:textId="77777777" w:rsidTr="3672A84D">
      <w:tc>
        <w:tcPr>
          <w:tcW w:w="3600" w:type="dxa"/>
        </w:tcPr>
        <w:p w14:paraId="218EDB28" w14:textId="7DB2C06C" w:rsidR="3672A84D" w:rsidRDefault="3672A84D" w:rsidP="3672A84D">
          <w:pPr>
            <w:pStyle w:val="Header"/>
            <w:ind w:left="-115"/>
          </w:pPr>
        </w:p>
      </w:tc>
      <w:tc>
        <w:tcPr>
          <w:tcW w:w="3600" w:type="dxa"/>
        </w:tcPr>
        <w:p w14:paraId="6DB22E6C" w14:textId="6BA8F840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6151A7F9" w14:textId="6A7268FB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2A44E9F1" w14:textId="44E1B2AC" w:rsidR="3672A84D" w:rsidRDefault="3672A84D" w:rsidP="3672A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03A5F" w14:textId="77777777" w:rsidR="006C479E" w:rsidRDefault="006C479E">
      <w:pPr>
        <w:spacing w:after="0" w:line="240" w:lineRule="auto"/>
      </w:pPr>
      <w:r>
        <w:separator/>
      </w:r>
    </w:p>
  </w:footnote>
  <w:footnote w:type="continuationSeparator" w:id="0">
    <w:p w14:paraId="77A992F2" w14:textId="77777777" w:rsidR="006C479E" w:rsidRDefault="006C4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2CB035CF" w14:textId="77777777" w:rsidTr="3672A84D">
      <w:tc>
        <w:tcPr>
          <w:tcW w:w="3600" w:type="dxa"/>
        </w:tcPr>
        <w:p w14:paraId="09EA4897" w14:textId="04320701" w:rsidR="3672A84D" w:rsidRDefault="00CA75CF" w:rsidP="3672A84D">
          <w:pPr>
            <w:pStyle w:val="Header"/>
            <w:ind w:left="-115"/>
          </w:pPr>
          <w:r>
            <w:t>HIGHER</w:t>
          </w:r>
        </w:p>
      </w:tc>
      <w:tc>
        <w:tcPr>
          <w:tcW w:w="3600" w:type="dxa"/>
        </w:tcPr>
        <w:p w14:paraId="5010D7AF" w14:textId="40BA4B59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4B6B6F9D" w14:textId="32E2E97A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46EC1EE6" w14:textId="59F01830" w:rsidR="3672A84D" w:rsidRDefault="3672A84D" w:rsidP="3672A8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446688"/>
    <w:rsid w:val="000B76A7"/>
    <w:rsid w:val="002F7243"/>
    <w:rsid w:val="003427EB"/>
    <w:rsid w:val="0036114D"/>
    <w:rsid w:val="003C79A1"/>
    <w:rsid w:val="004C2084"/>
    <w:rsid w:val="00524105"/>
    <w:rsid w:val="0054196B"/>
    <w:rsid w:val="00571291"/>
    <w:rsid w:val="00573CE2"/>
    <w:rsid w:val="005D14F0"/>
    <w:rsid w:val="006C479E"/>
    <w:rsid w:val="007D61AB"/>
    <w:rsid w:val="00807DAB"/>
    <w:rsid w:val="008403DF"/>
    <w:rsid w:val="00865019"/>
    <w:rsid w:val="008F4B30"/>
    <w:rsid w:val="00A41845"/>
    <w:rsid w:val="00B86BC6"/>
    <w:rsid w:val="00BC3277"/>
    <w:rsid w:val="00C87F4A"/>
    <w:rsid w:val="00CA75CF"/>
    <w:rsid w:val="00CE27EE"/>
    <w:rsid w:val="00D11701"/>
    <w:rsid w:val="00DB348B"/>
    <w:rsid w:val="00E448CB"/>
    <w:rsid w:val="00E60C27"/>
    <w:rsid w:val="00F012FB"/>
    <w:rsid w:val="00F04CCC"/>
    <w:rsid w:val="00F23422"/>
    <w:rsid w:val="00F27DF0"/>
    <w:rsid w:val="00F36EEC"/>
    <w:rsid w:val="00F71E85"/>
    <w:rsid w:val="00F727D7"/>
    <w:rsid w:val="07742048"/>
    <w:rsid w:val="08956E21"/>
    <w:rsid w:val="095A5D63"/>
    <w:rsid w:val="09BC703C"/>
    <w:rsid w:val="0A2CA881"/>
    <w:rsid w:val="17E8143B"/>
    <w:rsid w:val="1A292F2F"/>
    <w:rsid w:val="1CCC965C"/>
    <w:rsid w:val="20D6BC57"/>
    <w:rsid w:val="2208BB8F"/>
    <w:rsid w:val="233A3723"/>
    <w:rsid w:val="29D67653"/>
    <w:rsid w:val="2CCD66EB"/>
    <w:rsid w:val="315777D8"/>
    <w:rsid w:val="3226E22F"/>
    <w:rsid w:val="3672A84D"/>
    <w:rsid w:val="37EBDB0D"/>
    <w:rsid w:val="459ED2E1"/>
    <w:rsid w:val="49E7AA9E"/>
    <w:rsid w:val="579C4F9C"/>
    <w:rsid w:val="59CC0BB9"/>
    <w:rsid w:val="5A1F48F2"/>
    <w:rsid w:val="5D37A9E9"/>
    <w:rsid w:val="5F75D534"/>
    <w:rsid w:val="5FF57E16"/>
    <w:rsid w:val="654FC8C0"/>
    <w:rsid w:val="74446688"/>
    <w:rsid w:val="76D5DD0D"/>
    <w:rsid w:val="788FDD25"/>
    <w:rsid w:val="7B0E6480"/>
    <w:rsid w:val="7EA0C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6688"/>
  <w15:chartTrackingRefBased/>
  <w15:docId w15:val="{93150DA0-7A7C-4134-88B4-798BC7A2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E27E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C7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3/29/recurring-decimals-to-fractions/" TargetMode="External"/><Relationship Id="rId13" Type="http://schemas.openxmlformats.org/officeDocument/2006/relationships/hyperlink" Target="https://corbettmaths.com/wp-content/uploads/2018/11/Recurring-Decimals-pdf.pdf" TargetMode="External"/><Relationship Id="rId18" Type="http://schemas.openxmlformats.org/officeDocument/2006/relationships/image" Target="media/image4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s://app.mymaths.co.uk/65-homework/recurring-decimals-2" TargetMode="External"/><Relationship Id="rId17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hyperlink" Target="https://corbettmaths.com/wp-content/uploads/2015/03/recurring-decimals.pdf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mathsgenie.co.uk/examples/recurring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orbettmaths.com/wp-content/uploads/2013/02/recurring-decimals-pdf.pdf" TargetMode="External"/><Relationship Id="rId10" Type="http://schemas.openxmlformats.org/officeDocument/2006/relationships/hyperlink" Target="https://www.mathsgenie.co.uk/recurring.html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app.mymaths.co.uk/65-lesson/recurring-decimals-2" TargetMode="External"/><Relationship Id="rId14" Type="http://schemas.openxmlformats.org/officeDocument/2006/relationships/hyperlink" Target="https://corbettmaths.com/wp-content/uploads/2018/11/Recurring-Decimals-answers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lynsey Lowe</cp:lastModifiedBy>
  <cp:revision>2</cp:revision>
  <dcterms:created xsi:type="dcterms:W3CDTF">2020-07-06T12:40:00Z</dcterms:created>
  <dcterms:modified xsi:type="dcterms:W3CDTF">2020-07-06T12:40:00Z</dcterms:modified>
</cp:coreProperties>
</file>