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9BE1B" w14:textId="77777777" w:rsidR="00A92585" w:rsidRPr="00986EA1" w:rsidRDefault="00A92585" w:rsidP="00A92585">
      <w:pPr>
        <w:tabs>
          <w:tab w:val="left" w:pos="9645"/>
        </w:tabs>
        <w:jc w:val="center"/>
        <w:rPr>
          <w:rFonts w:ascii="Century Gothic" w:hAnsi="Century Gothic"/>
          <w:b/>
          <w:bCs/>
          <w:sz w:val="28"/>
          <w:szCs w:val="28"/>
          <w:u w:val="single"/>
        </w:rPr>
      </w:pPr>
      <w:r w:rsidRPr="00082E23">
        <w:rPr>
          <w:rFonts w:ascii="Century Gothic" w:hAnsi="Century Gothic"/>
          <w:b/>
          <w:bCs/>
          <w:sz w:val="28"/>
          <w:szCs w:val="28"/>
          <w:u w:val="single"/>
        </w:rPr>
        <w:t>Getting to grips with grammar grid</w:t>
      </w:r>
    </w:p>
    <w:tbl>
      <w:tblPr>
        <w:tblStyle w:val="TableGrid"/>
        <w:tblW w:w="10627" w:type="dxa"/>
        <w:tblLayout w:type="fixed"/>
        <w:tblLook w:val="04A0" w:firstRow="1" w:lastRow="0" w:firstColumn="1" w:lastColumn="0" w:noHBand="0" w:noVBand="1"/>
      </w:tblPr>
      <w:tblGrid>
        <w:gridCol w:w="3539"/>
        <w:gridCol w:w="2835"/>
        <w:gridCol w:w="4253"/>
      </w:tblGrid>
      <w:tr w:rsidR="00A92585" w:rsidRPr="00986EA1" w14:paraId="1F8ED109" w14:textId="77777777" w:rsidTr="00D33EAE">
        <w:trPr>
          <w:trHeight w:val="1537"/>
        </w:trPr>
        <w:tc>
          <w:tcPr>
            <w:tcW w:w="10627" w:type="dxa"/>
            <w:gridSpan w:val="3"/>
            <w:shd w:val="clear" w:color="auto" w:fill="F892FA"/>
          </w:tcPr>
          <w:p w14:paraId="01EEFB89" w14:textId="77777777" w:rsidR="00A92585" w:rsidRPr="00986EA1" w:rsidRDefault="00A92585" w:rsidP="00D33EAE">
            <w:pPr>
              <w:rPr>
                <w:rFonts w:ascii="Century Gothic" w:hAnsi="Century Gothic"/>
                <w:sz w:val="28"/>
                <w:szCs w:val="28"/>
              </w:rPr>
            </w:pPr>
            <w:r w:rsidRPr="00986EA1">
              <w:rPr>
                <w:rFonts w:ascii="Century Gothic" w:hAnsi="Century Gothic"/>
                <w:sz w:val="28"/>
                <w:szCs w:val="28"/>
              </w:rPr>
              <w:t xml:space="preserve">Remind yourself of the conjugation of the verb </w:t>
            </w:r>
            <w:proofErr w:type="spellStart"/>
            <w:r w:rsidRPr="00986EA1">
              <w:rPr>
                <w:rFonts w:ascii="Century Gothic" w:hAnsi="Century Gothic"/>
                <w:sz w:val="28"/>
                <w:szCs w:val="28"/>
              </w:rPr>
              <w:t>aller</w:t>
            </w:r>
            <w:proofErr w:type="spellEnd"/>
            <w:r w:rsidRPr="00986EA1">
              <w:rPr>
                <w:rFonts w:ascii="Century Gothic" w:hAnsi="Century Gothic"/>
                <w:sz w:val="28"/>
                <w:szCs w:val="28"/>
              </w:rPr>
              <w:t xml:space="preserve"> by listening to the ‘</w:t>
            </w:r>
            <w:proofErr w:type="spellStart"/>
            <w:r w:rsidRPr="00986EA1">
              <w:rPr>
                <w:rFonts w:ascii="Century Gothic" w:hAnsi="Century Gothic"/>
                <w:sz w:val="28"/>
                <w:szCs w:val="28"/>
              </w:rPr>
              <w:t>aller</w:t>
            </w:r>
            <w:proofErr w:type="spellEnd"/>
            <w:r w:rsidRPr="00986EA1">
              <w:rPr>
                <w:rFonts w:ascii="Century Gothic" w:hAnsi="Century Gothic"/>
                <w:sz w:val="28"/>
                <w:szCs w:val="28"/>
              </w:rPr>
              <w:t xml:space="preserve">’ song </w:t>
            </w:r>
            <w:hyperlink r:id="rId7" w:history="1">
              <w:r w:rsidRPr="00986EA1">
                <w:rPr>
                  <w:rStyle w:val="Hyperlink"/>
                  <w:rFonts w:ascii="Century Gothic" w:hAnsi="Century Gothic"/>
                  <w:sz w:val="28"/>
                  <w:szCs w:val="28"/>
                </w:rPr>
                <w:t>https://www.youtube.com/watch?v=y47eSlLSxa0</w:t>
              </w:r>
            </w:hyperlink>
          </w:p>
          <w:p w14:paraId="4834758F"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 xml:space="preserve">Then try to create a new song or way of remembering the conjugation for each of the four key verbs </w:t>
            </w:r>
            <w:proofErr w:type="spellStart"/>
            <w:r w:rsidRPr="00986EA1">
              <w:rPr>
                <w:rFonts w:ascii="Century Gothic" w:hAnsi="Century Gothic"/>
                <w:sz w:val="28"/>
                <w:szCs w:val="28"/>
              </w:rPr>
              <w:t>aller</w:t>
            </w:r>
            <w:proofErr w:type="spellEnd"/>
            <w:r w:rsidRPr="00986EA1">
              <w:rPr>
                <w:rFonts w:ascii="Century Gothic" w:hAnsi="Century Gothic"/>
                <w:sz w:val="28"/>
                <w:szCs w:val="28"/>
              </w:rPr>
              <w:t xml:space="preserve">, </w:t>
            </w:r>
            <w:proofErr w:type="spellStart"/>
            <w:r w:rsidRPr="00986EA1">
              <w:rPr>
                <w:rFonts w:ascii="Century Gothic" w:hAnsi="Century Gothic"/>
                <w:sz w:val="28"/>
                <w:szCs w:val="28"/>
              </w:rPr>
              <w:t>avoir</w:t>
            </w:r>
            <w:proofErr w:type="spellEnd"/>
            <w:r w:rsidRPr="00986EA1">
              <w:rPr>
                <w:rFonts w:ascii="Century Gothic" w:hAnsi="Century Gothic"/>
                <w:sz w:val="28"/>
                <w:szCs w:val="28"/>
              </w:rPr>
              <w:t xml:space="preserve">, </w:t>
            </w:r>
            <w:proofErr w:type="spellStart"/>
            <w:r w:rsidRPr="00986EA1">
              <w:rPr>
                <w:rFonts w:ascii="Century Gothic" w:hAnsi="Century Gothic"/>
                <w:sz w:val="28"/>
                <w:szCs w:val="28"/>
              </w:rPr>
              <w:t>être</w:t>
            </w:r>
            <w:proofErr w:type="spellEnd"/>
            <w:r w:rsidRPr="00986EA1">
              <w:rPr>
                <w:rFonts w:ascii="Century Gothic" w:hAnsi="Century Gothic"/>
                <w:sz w:val="28"/>
                <w:szCs w:val="28"/>
              </w:rPr>
              <w:t xml:space="preserve"> and faire.</w:t>
            </w:r>
          </w:p>
        </w:tc>
      </w:tr>
      <w:tr w:rsidR="00A92585" w:rsidRPr="00986EA1" w14:paraId="12903A74" w14:textId="77777777" w:rsidTr="00D33EAE">
        <w:trPr>
          <w:trHeight w:val="2840"/>
        </w:trPr>
        <w:tc>
          <w:tcPr>
            <w:tcW w:w="3539" w:type="dxa"/>
            <w:shd w:val="clear" w:color="auto" w:fill="FC3636"/>
          </w:tcPr>
          <w:p w14:paraId="44F607D5"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present</w:t>
            </w:r>
            <w:r w:rsidRPr="00986EA1">
              <w:rPr>
                <w:rFonts w:ascii="Century Gothic" w:hAnsi="Century Gothic"/>
                <w:sz w:val="28"/>
                <w:szCs w:val="28"/>
              </w:rPr>
              <w:t xml:space="preserve"> tense – think about how your revision guides are presented</w:t>
            </w:r>
          </w:p>
        </w:tc>
        <w:tc>
          <w:tcPr>
            <w:tcW w:w="2835" w:type="dxa"/>
            <w:shd w:val="clear" w:color="auto" w:fill="FC3636"/>
          </w:tcPr>
          <w:p w14:paraId="2D974DBF"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perfect (past)</w:t>
            </w:r>
            <w:r w:rsidRPr="00986EA1">
              <w:rPr>
                <w:rFonts w:ascii="Century Gothic" w:hAnsi="Century Gothic"/>
                <w:sz w:val="28"/>
                <w:szCs w:val="28"/>
              </w:rPr>
              <w:t xml:space="preserve"> tense – think about how your revision guides are presented</w:t>
            </w:r>
          </w:p>
        </w:tc>
        <w:tc>
          <w:tcPr>
            <w:tcW w:w="4253" w:type="dxa"/>
            <w:shd w:val="clear" w:color="auto" w:fill="FC3636"/>
          </w:tcPr>
          <w:p w14:paraId="208E6A49"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near future</w:t>
            </w:r>
            <w:r w:rsidRPr="00986EA1">
              <w:rPr>
                <w:rFonts w:ascii="Century Gothic" w:hAnsi="Century Gothic"/>
                <w:sz w:val="28"/>
                <w:szCs w:val="28"/>
              </w:rPr>
              <w:t xml:space="preserve"> tense – think about how your revision guides are presented</w:t>
            </w:r>
          </w:p>
        </w:tc>
      </w:tr>
      <w:tr w:rsidR="00A92585" w:rsidRPr="00986EA1" w14:paraId="0032989F" w14:textId="77777777" w:rsidTr="00D33EAE">
        <w:trPr>
          <w:trHeight w:val="2880"/>
        </w:trPr>
        <w:tc>
          <w:tcPr>
            <w:tcW w:w="3539" w:type="dxa"/>
            <w:shd w:val="clear" w:color="auto" w:fill="6B61ED"/>
          </w:tcPr>
          <w:p w14:paraId="421F3601"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imperfect</w:t>
            </w:r>
            <w:r w:rsidRPr="00986EA1">
              <w:rPr>
                <w:rFonts w:ascii="Century Gothic" w:hAnsi="Century Gothic"/>
                <w:sz w:val="28"/>
                <w:szCs w:val="28"/>
              </w:rPr>
              <w:t xml:space="preserve"> tense – think about how your revision guides are presented</w:t>
            </w:r>
          </w:p>
        </w:tc>
        <w:tc>
          <w:tcPr>
            <w:tcW w:w="2835" w:type="dxa"/>
            <w:shd w:val="clear" w:color="auto" w:fill="6B61ED"/>
          </w:tcPr>
          <w:p w14:paraId="4267913D"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simple future</w:t>
            </w:r>
            <w:r w:rsidRPr="00986EA1">
              <w:rPr>
                <w:rFonts w:ascii="Century Gothic" w:hAnsi="Century Gothic"/>
                <w:sz w:val="28"/>
                <w:szCs w:val="28"/>
              </w:rPr>
              <w:t xml:space="preserve"> tense – think about how your revision guides are presented</w:t>
            </w:r>
          </w:p>
        </w:tc>
        <w:tc>
          <w:tcPr>
            <w:tcW w:w="4253" w:type="dxa"/>
            <w:shd w:val="clear" w:color="auto" w:fill="6B61ED"/>
          </w:tcPr>
          <w:p w14:paraId="1A3BB8F0"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 xml:space="preserve">conditional </w:t>
            </w:r>
            <w:r w:rsidRPr="00986EA1">
              <w:rPr>
                <w:rFonts w:ascii="Century Gothic" w:hAnsi="Century Gothic"/>
                <w:sz w:val="28"/>
                <w:szCs w:val="28"/>
              </w:rPr>
              <w:t>tense – think about how your revision guides are presented</w:t>
            </w:r>
          </w:p>
        </w:tc>
      </w:tr>
      <w:tr w:rsidR="00A92585" w:rsidRPr="00986EA1" w14:paraId="3DB472B8" w14:textId="77777777" w:rsidTr="00D33EAE">
        <w:trPr>
          <w:trHeight w:val="680"/>
        </w:trPr>
        <w:tc>
          <w:tcPr>
            <w:tcW w:w="3539" w:type="dxa"/>
            <w:shd w:val="clear" w:color="auto" w:fill="FFFFFF" w:themeFill="background1"/>
          </w:tcPr>
          <w:p w14:paraId="3015BF8A"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 xml:space="preserve">For speaking assessment photocard tasks we use PALM + opinion. Create your own vocabulary mat of the key structures you use regularly. </w:t>
            </w:r>
          </w:p>
        </w:tc>
        <w:tc>
          <w:tcPr>
            <w:tcW w:w="7088" w:type="dxa"/>
            <w:gridSpan w:val="2"/>
            <w:shd w:val="clear" w:color="auto" w:fill="FFFFFF" w:themeFill="background1"/>
          </w:tcPr>
          <w:p w14:paraId="4D61D851"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In lesson we use the AVOCADOS word mats to help. Can you think of a new mnemonic we could use? Which examples would you put with each letter? Create a document for yourself and others to use.</w:t>
            </w:r>
          </w:p>
        </w:tc>
      </w:tr>
      <w:tr w:rsidR="00A92585" w:rsidRPr="00986EA1" w14:paraId="6D39FF08" w14:textId="77777777" w:rsidTr="00D33EAE">
        <w:trPr>
          <w:trHeight w:val="680"/>
        </w:trPr>
        <w:tc>
          <w:tcPr>
            <w:tcW w:w="6374" w:type="dxa"/>
            <w:gridSpan w:val="2"/>
            <w:shd w:val="clear" w:color="auto" w:fill="F892FA"/>
          </w:tcPr>
          <w:p w14:paraId="4EA1C7C5"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Create a game that tests the knowledge of others on as many different tenses as you want. This can be as detailed and tricky as you want it to be. You can use the idea of a board game that already exists or something completely different!</w:t>
            </w:r>
          </w:p>
        </w:tc>
        <w:tc>
          <w:tcPr>
            <w:tcW w:w="4253" w:type="dxa"/>
            <w:shd w:val="clear" w:color="auto" w:fill="66FFFF"/>
          </w:tcPr>
          <w:p w14:paraId="2F79C2FC" w14:textId="77777777" w:rsidR="00A92585" w:rsidRPr="00986EA1" w:rsidRDefault="00A92585" w:rsidP="00D33EAE">
            <w:pPr>
              <w:tabs>
                <w:tab w:val="left" w:pos="9645"/>
              </w:tabs>
              <w:rPr>
                <w:rFonts w:ascii="Century Gothic" w:hAnsi="Century Gothic"/>
                <w:sz w:val="28"/>
                <w:szCs w:val="28"/>
              </w:rPr>
            </w:pPr>
            <w:r w:rsidRPr="00986EA1">
              <w:rPr>
                <w:rFonts w:ascii="Century Gothic" w:hAnsi="Century Gothic"/>
                <w:sz w:val="28"/>
                <w:szCs w:val="28"/>
              </w:rPr>
              <w:t>What is a direct object pronoun</w:t>
            </w:r>
            <w:r>
              <w:rPr>
                <w:rFonts w:ascii="Century Gothic" w:hAnsi="Century Gothic"/>
                <w:sz w:val="28"/>
                <w:szCs w:val="28"/>
              </w:rPr>
              <w:t>, a comparative, a superlative etc</w:t>
            </w:r>
            <w:r w:rsidRPr="00986EA1">
              <w:rPr>
                <w:rFonts w:ascii="Century Gothic" w:hAnsi="Century Gothic"/>
                <w:sz w:val="28"/>
                <w:szCs w:val="28"/>
              </w:rPr>
              <w:t>? Create a quiz to test the knowledge of others</w:t>
            </w:r>
            <w:r>
              <w:rPr>
                <w:rFonts w:ascii="Century Gothic" w:hAnsi="Century Gothic"/>
                <w:sz w:val="28"/>
                <w:szCs w:val="28"/>
              </w:rPr>
              <w:t xml:space="preserve"> on as many different aspects of grammar as you want</w:t>
            </w:r>
            <w:r w:rsidRPr="00986EA1">
              <w:rPr>
                <w:rFonts w:ascii="Century Gothic" w:hAnsi="Century Gothic"/>
                <w:sz w:val="28"/>
                <w:szCs w:val="28"/>
              </w:rPr>
              <w:t xml:space="preserve">. There must be an answer sheet available. </w:t>
            </w:r>
          </w:p>
        </w:tc>
      </w:tr>
    </w:tbl>
    <w:p w14:paraId="64F9CCAA" w14:textId="77777777" w:rsidR="00A92585" w:rsidRDefault="00A92585" w:rsidP="00A92585">
      <w:pPr>
        <w:tabs>
          <w:tab w:val="left" w:pos="9645"/>
        </w:tabs>
      </w:pPr>
    </w:p>
    <w:tbl>
      <w:tblPr>
        <w:tblStyle w:val="TableGrid"/>
        <w:tblW w:w="0" w:type="auto"/>
        <w:tblLook w:val="04A0" w:firstRow="1" w:lastRow="0" w:firstColumn="1" w:lastColumn="0" w:noHBand="0" w:noVBand="1"/>
      </w:tblPr>
      <w:tblGrid>
        <w:gridCol w:w="2689"/>
        <w:gridCol w:w="7932"/>
      </w:tblGrid>
      <w:tr w:rsidR="00A92585" w:rsidRPr="00986EA1" w14:paraId="161F3A7E" w14:textId="77777777" w:rsidTr="00D33EAE">
        <w:tc>
          <w:tcPr>
            <w:tcW w:w="2689" w:type="dxa"/>
            <w:shd w:val="clear" w:color="auto" w:fill="FC3636"/>
          </w:tcPr>
          <w:p w14:paraId="5E2D9236" w14:textId="77777777" w:rsidR="00A92585" w:rsidRPr="00986EA1" w:rsidRDefault="00A92585" w:rsidP="00D33EAE">
            <w:pPr>
              <w:tabs>
                <w:tab w:val="left" w:pos="9645"/>
              </w:tabs>
              <w:rPr>
                <w:rFonts w:ascii="Century Gothic" w:hAnsi="Century Gothic"/>
                <w:sz w:val="24"/>
                <w:szCs w:val="24"/>
              </w:rPr>
            </w:pPr>
            <w:r w:rsidRPr="00986EA1">
              <w:rPr>
                <w:rFonts w:ascii="Century Gothic" w:hAnsi="Century Gothic"/>
                <w:sz w:val="24"/>
                <w:szCs w:val="24"/>
              </w:rPr>
              <w:t>Developing</w:t>
            </w:r>
          </w:p>
        </w:tc>
        <w:tc>
          <w:tcPr>
            <w:tcW w:w="7932" w:type="dxa"/>
            <w:shd w:val="clear" w:color="auto" w:fill="FC3636"/>
          </w:tcPr>
          <w:p w14:paraId="154F1682" w14:textId="77777777" w:rsidR="00A92585" w:rsidRPr="00986EA1" w:rsidRDefault="00A92585" w:rsidP="00D33EAE">
            <w:pPr>
              <w:tabs>
                <w:tab w:val="left" w:pos="9645"/>
              </w:tabs>
              <w:rPr>
                <w:rFonts w:ascii="Century Gothic" w:hAnsi="Century Gothic"/>
                <w:sz w:val="24"/>
                <w:szCs w:val="24"/>
              </w:rPr>
            </w:pPr>
            <w:r w:rsidRPr="00986EA1">
              <w:rPr>
                <w:rFonts w:ascii="Century Gothic" w:hAnsi="Century Gothic"/>
                <w:sz w:val="24"/>
                <w:szCs w:val="24"/>
              </w:rPr>
              <w:t>Key tenses working up to grade 5</w:t>
            </w:r>
          </w:p>
        </w:tc>
      </w:tr>
      <w:tr w:rsidR="00A92585" w:rsidRPr="00986EA1" w14:paraId="46EB606D" w14:textId="77777777" w:rsidTr="00D33EAE">
        <w:tc>
          <w:tcPr>
            <w:tcW w:w="2689" w:type="dxa"/>
          </w:tcPr>
          <w:p w14:paraId="4713AF44" w14:textId="77777777" w:rsidR="00A92585" w:rsidRPr="00986EA1" w:rsidRDefault="00A92585" w:rsidP="00D33EAE">
            <w:pPr>
              <w:tabs>
                <w:tab w:val="left" w:pos="9645"/>
              </w:tabs>
              <w:rPr>
                <w:rFonts w:ascii="Century Gothic" w:hAnsi="Century Gothic"/>
                <w:sz w:val="24"/>
                <w:szCs w:val="24"/>
              </w:rPr>
            </w:pPr>
            <w:r w:rsidRPr="00986EA1">
              <w:rPr>
                <w:rFonts w:ascii="Century Gothic" w:hAnsi="Century Gothic"/>
                <w:sz w:val="24"/>
                <w:szCs w:val="24"/>
              </w:rPr>
              <w:t>Secure</w:t>
            </w:r>
          </w:p>
        </w:tc>
        <w:tc>
          <w:tcPr>
            <w:tcW w:w="7932" w:type="dxa"/>
          </w:tcPr>
          <w:p w14:paraId="5937A615" w14:textId="77777777" w:rsidR="00A92585" w:rsidRPr="00986EA1" w:rsidRDefault="00A92585" w:rsidP="00D33EAE">
            <w:pPr>
              <w:tabs>
                <w:tab w:val="left" w:pos="9645"/>
              </w:tabs>
              <w:rPr>
                <w:rFonts w:ascii="Century Gothic" w:hAnsi="Century Gothic"/>
                <w:sz w:val="24"/>
                <w:szCs w:val="24"/>
              </w:rPr>
            </w:pPr>
            <w:r w:rsidRPr="00986EA1">
              <w:rPr>
                <w:rFonts w:ascii="Century Gothic" w:hAnsi="Century Gothic"/>
                <w:sz w:val="24"/>
                <w:szCs w:val="24"/>
              </w:rPr>
              <w:t>Working with a range of vocabulary from grade 1 upwards</w:t>
            </w:r>
          </w:p>
        </w:tc>
      </w:tr>
      <w:tr w:rsidR="00A92585" w:rsidRPr="00986EA1" w14:paraId="499EC23E" w14:textId="77777777" w:rsidTr="00D33EAE">
        <w:tc>
          <w:tcPr>
            <w:tcW w:w="2689" w:type="dxa"/>
            <w:shd w:val="clear" w:color="auto" w:fill="6B61ED"/>
          </w:tcPr>
          <w:p w14:paraId="4EDF058C" w14:textId="77777777" w:rsidR="00A92585" w:rsidRPr="00986EA1" w:rsidRDefault="00A92585" w:rsidP="00D33EAE">
            <w:pPr>
              <w:tabs>
                <w:tab w:val="left" w:pos="9645"/>
              </w:tabs>
              <w:rPr>
                <w:rFonts w:ascii="Century Gothic" w:hAnsi="Century Gothic"/>
                <w:sz w:val="24"/>
                <w:szCs w:val="24"/>
              </w:rPr>
            </w:pPr>
            <w:r w:rsidRPr="00986EA1">
              <w:rPr>
                <w:rFonts w:ascii="Century Gothic" w:hAnsi="Century Gothic"/>
                <w:sz w:val="24"/>
                <w:szCs w:val="24"/>
              </w:rPr>
              <w:t>Excelling</w:t>
            </w:r>
          </w:p>
        </w:tc>
        <w:tc>
          <w:tcPr>
            <w:tcW w:w="7932" w:type="dxa"/>
            <w:shd w:val="clear" w:color="auto" w:fill="6B61ED"/>
          </w:tcPr>
          <w:p w14:paraId="5CE49E6E" w14:textId="77777777" w:rsidR="00A92585" w:rsidRPr="00986EA1" w:rsidRDefault="00A92585" w:rsidP="00D33EAE">
            <w:pPr>
              <w:tabs>
                <w:tab w:val="left" w:pos="9645"/>
              </w:tabs>
              <w:rPr>
                <w:rFonts w:ascii="Century Gothic" w:hAnsi="Century Gothic"/>
                <w:sz w:val="24"/>
                <w:szCs w:val="24"/>
              </w:rPr>
            </w:pPr>
            <w:r w:rsidRPr="00986EA1">
              <w:rPr>
                <w:rFonts w:ascii="Century Gothic" w:hAnsi="Century Gothic"/>
                <w:sz w:val="24"/>
                <w:szCs w:val="24"/>
              </w:rPr>
              <w:t>Key tenses working up to grade 7</w:t>
            </w:r>
          </w:p>
        </w:tc>
      </w:tr>
      <w:tr w:rsidR="00A92585" w:rsidRPr="00986EA1" w14:paraId="4A99000B" w14:textId="77777777" w:rsidTr="00D33EAE">
        <w:tc>
          <w:tcPr>
            <w:tcW w:w="2689" w:type="dxa"/>
            <w:shd w:val="clear" w:color="auto" w:fill="F892FA"/>
          </w:tcPr>
          <w:p w14:paraId="6A8EAE05" w14:textId="77777777" w:rsidR="00A92585" w:rsidRPr="00986EA1" w:rsidRDefault="00A92585" w:rsidP="00D33EAE">
            <w:pPr>
              <w:tabs>
                <w:tab w:val="left" w:pos="9645"/>
              </w:tabs>
              <w:rPr>
                <w:rFonts w:ascii="Century Gothic" w:hAnsi="Century Gothic"/>
                <w:sz w:val="24"/>
                <w:szCs w:val="24"/>
              </w:rPr>
            </w:pPr>
          </w:p>
        </w:tc>
        <w:tc>
          <w:tcPr>
            <w:tcW w:w="7932" w:type="dxa"/>
            <w:shd w:val="clear" w:color="auto" w:fill="F892FA"/>
          </w:tcPr>
          <w:p w14:paraId="7EB6EC6D" w14:textId="77777777" w:rsidR="00A92585" w:rsidRPr="00986EA1" w:rsidRDefault="00A92585" w:rsidP="00D33EAE">
            <w:pPr>
              <w:tabs>
                <w:tab w:val="left" w:pos="9645"/>
              </w:tabs>
              <w:rPr>
                <w:rFonts w:ascii="Century Gothic" w:hAnsi="Century Gothic"/>
                <w:sz w:val="24"/>
                <w:szCs w:val="24"/>
              </w:rPr>
            </w:pPr>
            <w:r w:rsidRPr="00986EA1">
              <w:rPr>
                <w:rFonts w:ascii="Century Gothic" w:hAnsi="Century Gothic"/>
                <w:sz w:val="24"/>
                <w:szCs w:val="24"/>
              </w:rPr>
              <w:t>Be creative!</w:t>
            </w:r>
          </w:p>
        </w:tc>
      </w:tr>
      <w:tr w:rsidR="00A92585" w:rsidRPr="00986EA1" w14:paraId="77F05054" w14:textId="77777777" w:rsidTr="00D33EAE">
        <w:tc>
          <w:tcPr>
            <w:tcW w:w="2689" w:type="dxa"/>
            <w:shd w:val="clear" w:color="auto" w:fill="66FFFF"/>
          </w:tcPr>
          <w:p w14:paraId="6AA375F1" w14:textId="77777777" w:rsidR="00A92585" w:rsidRPr="00986EA1" w:rsidRDefault="00A92585" w:rsidP="00D33EAE">
            <w:pPr>
              <w:tabs>
                <w:tab w:val="left" w:pos="9645"/>
              </w:tabs>
              <w:rPr>
                <w:rFonts w:ascii="Century Gothic" w:hAnsi="Century Gothic"/>
                <w:sz w:val="24"/>
                <w:szCs w:val="24"/>
              </w:rPr>
            </w:pPr>
          </w:p>
        </w:tc>
        <w:tc>
          <w:tcPr>
            <w:tcW w:w="7932" w:type="dxa"/>
            <w:shd w:val="clear" w:color="auto" w:fill="66FFFF"/>
          </w:tcPr>
          <w:p w14:paraId="1BF0977D" w14:textId="77777777" w:rsidR="00A92585" w:rsidRPr="00986EA1" w:rsidRDefault="00A92585" w:rsidP="00D33EAE">
            <w:pPr>
              <w:tabs>
                <w:tab w:val="left" w:pos="9645"/>
              </w:tabs>
              <w:rPr>
                <w:rFonts w:ascii="Century Gothic" w:hAnsi="Century Gothic"/>
                <w:sz w:val="24"/>
                <w:szCs w:val="24"/>
              </w:rPr>
            </w:pPr>
            <w:r w:rsidRPr="00986EA1">
              <w:rPr>
                <w:rFonts w:ascii="Century Gothic" w:hAnsi="Century Gothic"/>
                <w:sz w:val="24"/>
                <w:szCs w:val="24"/>
              </w:rPr>
              <w:t xml:space="preserve">Challenge task. </w:t>
            </w:r>
          </w:p>
        </w:tc>
      </w:tr>
    </w:tbl>
    <w:p w14:paraId="59469003" w14:textId="77777777" w:rsidR="00A92585" w:rsidRPr="00EC1963" w:rsidRDefault="00A92585" w:rsidP="00A92585">
      <w:pPr>
        <w:tabs>
          <w:tab w:val="left" w:pos="9645"/>
        </w:tabs>
      </w:pPr>
    </w:p>
    <w:p w14:paraId="6D14327F" w14:textId="77777777" w:rsidR="00540C6C" w:rsidRDefault="00540C6C"/>
    <w:sectPr w:rsidR="00540C6C" w:rsidSect="00082E23">
      <w:pgSz w:w="11906" w:h="16838"/>
      <w:pgMar w:top="426" w:right="566"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585"/>
    <w:rsid w:val="0042204F"/>
    <w:rsid w:val="00540C6C"/>
    <w:rsid w:val="00A925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22677"/>
  <w15:chartTrackingRefBased/>
  <w15:docId w15:val="{82530D3B-E26D-4DD7-9DC0-9232DFE1B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5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2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925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hyperlink" Target="https://www.youtube.com/watch?v=y47eSlLSxa0" TargetMode="Externa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5" Type="http://schemas.openxmlformats.org/officeDocument/2006/relationships/settings" Target="settings.xml" /><Relationship Id="rId4" Type="http://schemas.openxmlformats.org/officeDocument/2006/relationships/styles" Target="style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4" ma:contentTypeDescription="Create a new document." ma:contentTypeScope="" ma:versionID="58c6f574002e4c926bdd61e91428643f">
  <xsd:schema xmlns:xsd="http://www.w3.org/2001/XMLSchema" xmlns:xs="http://www.w3.org/2001/XMLSchema" xmlns:p="http://schemas.microsoft.com/office/2006/metadata/properties" xmlns:ns2="a0a0298a-5b41-43c9-a8d1-c7da49ccfb31" targetNamespace="http://schemas.microsoft.com/office/2006/metadata/properties" ma:root="true" ma:fieldsID="4949fd3f4fd3e1f7c2dc36dd3fe68dd4" ns2:_="">
    <xsd:import namespace="a0a0298a-5b41-43c9-a8d1-c7da49ccfb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3A85FB-739C-4882-A674-56A09628D0A6}">
  <ds:schemaRefs>
    <ds:schemaRef ds:uri="http://schemas.microsoft.com/office/2006/metadata/properties"/>
    <ds:schemaRef ds:uri="http://www.w3.org/2000/xmlns/"/>
  </ds:schemaRefs>
</ds:datastoreItem>
</file>

<file path=customXml/itemProps2.xml><?xml version="1.0" encoding="utf-8"?>
<ds:datastoreItem xmlns:ds="http://schemas.openxmlformats.org/officeDocument/2006/customXml" ds:itemID="{94C7BF8A-B0CD-46DD-886D-5E59D47B507F}">
  <ds:schemaRefs>
    <ds:schemaRef ds:uri="http://schemas.microsoft.com/sharepoint/v3/contenttype/forms"/>
  </ds:schemaRefs>
</ds:datastoreItem>
</file>

<file path=customXml/itemProps3.xml><?xml version="1.0" encoding="utf-8"?>
<ds:datastoreItem xmlns:ds="http://schemas.openxmlformats.org/officeDocument/2006/customXml" ds:itemID="{CC4E5864-E878-4ADB-9773-FE54B58C6319}">
  <ds:schemaRefs>
    <ds:schemaRef ds:uri="http://schemas.microsoft.com/office/2006/metadata/contentType"/>
    <ds:schemaRef ds:uri="http://schemas.microsoft.com/office/2006/metadata/properties/metaAttributes"/>
    <ds:schemaRef ds:uri="http://www.w3.org/2000/xmlns/"/>
    <ds:schemaRef ds:uri="http://www.w3.org/2001/XMLSchema"/>
    <ds:schemaRef ds:uri="a0a0298a-5b41-43c9-a8d1-c7da49ccfb3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1713</Characters>
  <Application>Microsoft Office Word</Application>
  <DocSecurity>0</DocSecurity>
  <Lines>14</Lines>
  <Paragraphs>4</Paragraphs>
  <ScaleCrop>false</ScaleCrop>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j_skitt@yahoo.com</dc:creator>
  <cp:keywords/>
  <dc:description/>
  <cp:lastModifiedBy>j_skitt@yahoo.com</cp:lastModifiedBy>
  <cp:revision>2</cp:revision>
  <dcterms:created xsi:type="dcterms:W3CDTF">2020-05-10T22:41:00Z</dcterms:created>
  <dcterms:modified xsi:type="dcterms:W3CDTF">2020-05-10T22:41:00Z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