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01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4105"/>
        <w:gridCol w:w="5187"/>
      </w:tblGrid>
      <w:tr w:rsidR="00213FCA" w14:paraId="5776FCDF" w14:textId="77777777" w:rsidTr="00213FCA">
        <w:tc>
          <w:tcPr>
            <w:tcW w:w="5098" w:type="dxa"/>
            <w:shd w:val="clear" w:color="auto" w:fill="DAE3FA" w:themeFill="accent4" w:themeFillTint="33"/>
          </w:tcPr>
          <w:p w14:paraId="06689B1F" w14:textId="0784861C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Task A</w:t>
            </w:r>
          </w:p>
        </w:tc>
        <w:tc>
          <w:tcPr>
            <w:tcW w:w="4105" w:type="dxa"/>
            <w:shd w:val="clear" w:color="auto" w:fill="F9D4E8" w:themeFill="accent1" w:themeFillTint="33"/>
          </w:tcPr>
          <w:p w14:paraId="7613A23F" w14:textId="7858759C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Task B</w:t>
            </w:r>
          </w:p>
        </w:tc>
        <w:tc>
          <w:tcPr>
            <w:tcW w:w="5187" w:type="dxa"/>
            <w:shd w:val="clear" w:color="auto" w:fill="FFFF00"/>
          </w:tcPr>
          <w:p w14:paraId="6A4440CE" w14:textId="557813CD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Task C</w:t>
            </w:r>
          </w:p>
        </w:tc>
      </w:tr>
      <w:tr w:rsidR="00213FCA" w14:paraId="112796A3" w14:textId="77777777" w:rsidTr="00213FCA">
        <w:tc>
          <w:tcPr>
            <w:tcW w:w="5098" w:type="dxa"/>
            <w:shd w:val="clear" w:color="auto" w:fill="DAE3FA" w:themeFill="accent4" w:themeFillTint="33"/>
          </w:tcPr>
          <w:p w14:paraId="0ACFCF48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Make a list of how these things can affect how well a child does at school</w:t>
            </w:r>
          </w:p>
          <w:p w14:paraId="614FAF95" w14:textId="77777777" w:rsidR="00213FCA" w:rsidRPr="00C811EF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>Language and literacy skills</w:t>
            </w:r>
          </w:p>
          <w:p w14:paraId="490FCA55" w14:textId="77777777" w:rsidR="00213FCA" w:rsidRPr="00C811EF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>Values</w:t>
            </w:r>
          </w:p>
          <w:p w14:paraId="7DD20B99" w14:textId="77777777" w:rsidR="00213FCA" w:rsidRPr="00C811EF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>Parental encouragement and aspirations</w:t>
            </w:r>
          </w:p>
          <w:p w14:paraId="7E13DBEC" w14:textId="77777777" w:rsidR="00213FCA" w:rsidRPr="00C811EF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>Cultural capital</w:t>
            </w:r>
          </w:p>
          <w:p w14:paraId="5AE8E9F0" w14:textId="77777777" w:rsidR="00213FCA" w:rsidRPr="00C811EF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Social capital </w:t>
            </w:r>
          </w:p>
          <w:p w14:paraId="34638A1C" w14:textId="77777777" w:rsidR="00213FCA" w:rsidRPr="00C811EF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>Income</w:t>
            </w:r>
          </w:p>
          <w:p w14:paraId="69B6198E" w14:textId="77777777" w:rsidR="00213FCA" w:rsidRPr="00C811EF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>Choice of school</w:t>
            </w:r>
          </w:p>
          <w:p w14:paraId="09FF3E12" w14:textId="77777777" w:rsidR="00213FCA" w:rsidRPr="00C811EF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>Curriculum</w:t>
            </w:r>
          </w:p>
          <w:p w14:paraId="1FFCF815" w14:textId="77777777" w:rsidR="00213FCA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C811EF">
              <w:rPr>
                <w:rFonts w:ascii="Arial" w:eastAsia="Arial" w:hAnsi="Arial" w:cs="Arial"/>
                <w:color w:val="000000"/>
                <w:sz w:val="22"/>
                <w:szCs w:val="22"/>
              </w:rPr>
              <w:t>Teacher labelling</w:t>
            </w:r>
          </w:p>
          <w:p w14:paraId="46C5F24E" w14:textId="77777777" w:rsidR="00213FCA" w:rsidRPr="004C27C0" w:rsidRDefault="00213FCA" w:rsidP="00213FCA">
            <w:pPr>
              <w:pStyle w:val="ListParagraph"/>
              <w:widowControl w:val="0"/>
              <w:numPr>
                <w:ilvl w:val="0"/>
                <w:numId w:val="11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>Banding and setting</w:t>
            </w:r>
          </w:p>
        </w:tc>
        <w:tc>
          <w:tcPr>
            <w:tcW w:w="4105" w:type="dxa"/>
            <w:shd w:val="clear" w:color="auto" w:fill="F9D4E8" w:themeFill="accent1" w:themeFillTint="33"/>
          </w:tcPr>
          <w:p w14:paraId="32ED686A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Explain the differences between boys and girl’s attainment, try to include the following…</w:t>
            </w:r>
          </w:p>
          <w:p w14:paraId="58CB6853" w14:textId="77777777" w:rsidR="00213FCA" w:rsidRPr="00213FCA" w:rsidRDefault="00213FCA" w:rsidP="00213FCA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13FCA">
              <w:rPr>
                <w:rFonts w:ascii="Arial" w:eastAsia="Arial" w:hAnsi="Arial" w:cs="Arial"/>
                <w:color w:val="000000"/>
                <w:sz w:val="22"/>
                <w:szCs w:val="22"/>
              </w:rPr>
              <w:t>Crisis of masculinity</w:t>
            </w:r>
          </w:p>
          <w:p w14:paraId="0E6E0C60" w14:textId="77777777" w:rsidR="00213FCA" w:rsidRPr="00213FCA" w:rsidRDefault="00213FCA" w:rsidP="00213FCA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13FCA">
              <w:rPr>
                <w:rFonts w:ascii="Arial" w:eastAsia="Arial" w:hAnsi="Arial" w:cs="Arial"/>
                <w:color w:val="000000"/>
                <w:sz w:val="22"/>
                <w:szCs w:val="22"/>
              </w:rPr>
              <w:t>Laddish subcultures</w:t>
            </w:r>
          </w:p>
          <w:p w14:paraId="2EDD78A5" w14:textId="77777777" w:rsidR="00213FCA" w:rsidRDefault="00213FCA" w:rsidP="00213FCA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213FCA">
              <w:rPr>
                <w:rFonts w:ascii="Arial" w:eastAsia="Arial" w:hAnsi="Arial" w:cs="Arial"/>
                <w:color w:val="000000"/>
                <w:sz w:val="22"/>
                <w:szCs w:val="22"/>
              </w:rPr>
              <w:t>Feminisation of schools</w:t>
            </w:r>
          </w:p>
          <w:p w14:paraId="016A2D82" w14:textId="77777777" w:rsidR="00213FCA" w:rsidRPr="00213FCA" w:rsidRDefault="00213FCA" w:rsidP="00213FCA">
            <w:pPr>
              <w:pStyle w:val="ListParagraph"/>
              <w:widowControl w:val="0"/>
              <w:numPr>
                <w:ilvl w:val="0"/>
                <w:numId w:val="15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Socialisation</w:t>
            </w:r>
          </w:p>
        </w:tc>
        <w:tc>
          <w:tcPr>
            <w:tcW w:w="5187" w:type="dxa"/>
            <w:shd w:val="clear" w:color="auto" w:fill="FFFF00"/>
          </w:tcPr>
          <w:p w14:paraId="6160865A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hyperlink r:id="rId6" w:history="1">
              <w:r w:rsidRPr="002A2D54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https://www.youtube.com/watch?v=n0UI-sqA_z0</w:t>
              </w:r>
            </w:hyperlink>
          </w:p>
          <w:p w14:paraId="4F0F1864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 30 min documentary on how some schools tried strategies to improve the academic performance of black, male students. Write a summary of how the schools are doing this. </w:t>
            </w:r>
          </w:p>
        </w:tc>
      </w:tr>
      <w:tr w:rsidR="00213FCA" w14:paraId="2F98AAC8" w14:textId="77777777" w:rsidTr="00213FCA">
        <w:tc>
          <w:tcPr>
            <w:tcW w:w="5098" w:type="dxa"/>
            <w:shd w:val="clear" w:color="auto" w:fill="F6D9A0"/>
          </w:tcPr>
          <w:p w14:paraId="00C72E2F" w14:textId="35942439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Task D</w:t>
            </w:r>
          </w:p>
        </w:tc>
        <w:tc>
          <w:tcPr>
            <w:tcW w:w="4105" w:type="dxa"/>
            <w:shd w:val="clear" w:color="auto" w:fill="E9ABEB" w:themeFill="accent2" w:themeFillTint="66"/>
          </w:tcPr>
          <w:p w14:paraId="74437DB0" w14:textId="53F47954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Task E</w:t>
            </w:r>
          </w:p>
        </w:tc>
        <w:tc>
          <w:tcPr>
            <w:tcW w:w="5187" w:type="dxa"/>
            <w:shd w:val="clear" w:color="auto" w:fill="CCFFCC"/>
          </w:tcPr>
          <w:p w14:paraId="5C39C71E" w14:textId="1B9AC1B1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Task F</w:t>
            </w:r>
          </w:p>
        </w:tc>
      </w:tr>
      <w:tr w:rsidR="00213FCA" w14:paraId="6BADEF5C" w14:textId="77777777" w:rsidTr="00213FCA">
        <w:tc>
          <w:tcPr>
            <w:tcW w:w="5098" w:type="dxa"/>
            <w:shd w:val="clear" w:color="auto" w:fill="F6D9A0"/>
          </w:tcPr>
          <w:p w14:paraId="0045B6EE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Anti-school subcultures and theory</w:t>
            </w:r>
          </w:p>
          <w:p w14:paraId="0D877B31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18DD027" w14:textId="77777777" w:rsidR="00213FCA" w:rsidRDefault="00213FCA" w:rsidP="00213FC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Explain what they are and examples</w:t>
            </w:r>
          </w:p>
          <w:p w14:paraId="58772B14" w14:textId="77777777" w:rsidR="00213FCA" w:rsidRDefault="00213FCA" w:rsidP="00213FC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Explain what Hargreaves found in his research on anti-school subcultures linked to labelling</w:t>
            </w:r>
          </w:p>
          <w:p w14:paraId="6EBC7FF8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hyperlink r:id="rId7" w:history="1">
              <w:r w:rsidRPr="002A2D54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https://www.historylearningsite.co.uk/sociology/education-and-sociology/sociologists-and-banding/</w:t>
              </w:r>
            </w:hyperlink>
          </w:p>
          <w:p w14:paraId="508647E7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4A8137AB" w14:textId="3A1A904A" w:rsidR="00213FCA" w:rsidRDefault="00213FCA" w:rsidP="00213FCA">
            <w:pPr>
              <w:pStyle w:val="ListParagraph"/>
              <w:widowControl w:val="0"/>
              <w:numPr>
                <w:ilvl w:val="0"/>
                <w:numId w:val="12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Other sociologists disagree that anti-school subcultures are created by labelling. Explain Paul Willis’ study and what he found. Why is this different to Hargreaves work?</w:t>
            </w:r>
          </w:p>
          <w:p w14:paraId="281E3C14" w14:textId="6877009B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33CB3983" w14:textId="77777777" w:rsidR="00213FCA" w:rsidRPr="004C27C0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>https://sociologytwynham.com/2008/12/27/willis-anti-school-subculture/</w:t>
            </w:r>
          </w:p>
          <w:p w14:paraId="7AD3E4B2" w14:textId="1948E32D" w:rsidR="00213FCA" w:rsidRPr="004C27C0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105" w:type="dxa"/>
            <w:shd w:val="clear" w:color="auto" w:fill="E9ABEB" w:themeFill="accent2" w:themeFillTint="66"/>
          </w:tcPr>
          <w:p w14:paraId="7D351BAF" w14:textId="77777777" w:rsidR="00213FCA" w:rsidRDefault="00213FCA" w:rsidP="00213FCA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>Explain what the hidden curriculum is with examples and images.</w:t>
            </w:r>
          </w:p>
          <w:p w14:paraId="79740D1F" w14:textId="77777777" w:rsidR="00213FCA" w:rsidRDefault="00213FCA" w:rsidP="00213FCA">
            <w:pPr>
              <w:pStyle w:val="ListParagraph"/>
              <w:widowControl w:val="0"/>
              <w:numPr>
                <w:ilvl w:val="0"/>
                <w:numId w:val="13"/>
              </w:numP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>Explain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…</w:t>
            </w: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4284489" w14:textId="77777777" w:rsidR="00213FCA" w:rsidRPr="004C27C0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</w:t>
            </w: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unctionalist </w:t>
            </w:r>
          </w:p>
          <w:p w14:paraId="47DA39B9" w14:textId="77777777" w:rsidR="00213FCA" w:rsidRPr="004C27C0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>Feminist</w:t>
            </w:r>
          </w:p>
          <w:p w14:paraId="19E55516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>Marxist</w:t>
            </w:r>
          </w:p>
          <w:p w14:paraId="0DFDEF88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0C71BA3B" w14:textId="61DAF345" w:rsidR="00213FCA" w:rsidRPr="00C811EF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Each view of what</w:t>
            </w: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is passed on th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rough th</w:t>
            </w:r>
            <w:r w:rsidRPr="004C27C0">
              <w:rPr>
                <w:rFonts w:ascii="Arial" w:eastAsia="Arial" w:hAnsi="Arial" w:cs="Arial"/>
                <w:color w:val="000000"/>
                <w:sz w:val="22"/>
                <w:szCs w:val="22"/>
              </w:rPr>
              <w:t>e hidden curriculum.</w:t>
            </w:r>
          </w:p>
        </w:tc>
        <w:tc>
          <w:tcPr>
            <w:tcW w:w="5187" w:type="dxa"/>
            <w:shd w:val="clear" w:color="auto" w:fill="CCFFCC"/>
          </w:tcPr>
          <w:p w14:paraId="02021B1D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hyperlink r:id="rId8" w:history="1">
              <w:r w:rsidRPr="002A2D54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https://www.youtube.com/watch?v=DYGxAwRUpaI</w:t>
              </w:r>
            </w:hyperlink>
          </w:p>
          <w:p w14:paraId="25D6EB6C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Watch some of this documentary where Chinese teacher bring their teaching styles to a UK school. 1. List some of the main differences. </w:t>
            </w:r>
          </w:p>
          <w:p w14:paraId="41125771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2. Explain reasons why Chinese schools gain higher results? </w:t>
            </w:r>
          </w:p>
          <w:p w14:paraId="77B16649" w14:textId="77777777" w:rsidR="00213FCA" w:rsidRDefault="00213FCA" w:rsidP="00213FCA">
            <w:pPr>
              <w:widowControl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 Do you think any of these strategies would be good for Stocksbridge? Why? Why not?</w:t>
            </w:r>
          </w:p>
        </w:tc>
      </w:tr>
    </w:tbl>
    <w:p w14:paraId="74701358" w14:textId="0C286699" w:rsidR="008D2240" w:rsidRDefault="00213FC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9C195" wp14:editId="04F4B967">
                <wp:simplePos x="0" y="0"/>
                <wp:positionH relativeFrom="margin">
                  <wp:align>center</wp:align>
                </wp:positionH>
                <wp:positionV relativeFrom="paragraph">
                  <wp:posOffset>-456565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0FC1EA" w14:textId="49A5E995" w:rsidR="00213FCA" w:rsidRPr="00213FCA" w:rsidRDefault="00213FCA" w:rsidP="00213FCA">
                            <w:pPr>
                              <w:widowControl w:val="0"/>
                              <w:spacing w:after="0" w:line="276" w:lineRule="auto"/>
                              <w:jc w:val="center"/>
                              <w:rPr>
                                <w:rFonts w:ascii="Arial" w:eastAsia="Arial" w:hAnsi="Arial" w:cs="Arial"/>
                                <w:color w:val="E32D91" w:themeColor="accent1"/>
                                <w:sz w:val="52"/>
                                <w:szCs w:val="52"/>
                                <w:lang w:val="en-GB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13FCA">
                              <w:rPr>
                                <w:rFonts w:ascii="Arial" w:eastAsia="Arial" w:hAnsi="Arial" w:cs="Arial"/>
                                <w:color w:val="E32D91" w:themeColor="accent1"/>
                                <w:sz w:val="52"/>
                                <w:szCs w:val="52"/>
                                <w:lang w:val="en-GB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Choose at least 3 of these tasks to complete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E9C1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35.9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" filled="f" stroked="f">
                <v:fill o:detectmouseclick="t"/>
                <v:textbox style="mso-fit-shape-to-text:t">
                  <w:txbxContent>
                    <w:p w14:paraId="040FC1EA" w14:textId="49A5E995" w:rsidR="00213FCA" w:rsidRPr="00213FCA" w:rsidRDefault="00213FCA" w:rsidP="00213FCA">
                      <w:pPr>
                        <w:widowControl w:val="0"/>
                        <w:spacing w:after="0" w:line="276" w:lineRule="auto"/>
                        <w:jc w:val="center"/>
                        <w:rPr>
                          <w:rFonts w:ascii="Arial" w:eastAsia="Arial" w:hAnsi="Arial" w:cs="Arial"/>
                          <w:color w:val="E32D91" w:themeColor="accent1"/>
                          <w:sz w:val="52"/>
                          <w:szCs w:val="52"/>
                          <w:lang w:val="en-GB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13FCA">
                        <w:rPr>
                          <w:rFonts w:ascii="Arial" w:eastAsia="Arial" w:hAnsi="Arial" w:cs="Arial"/>
                          <w:color w:val="E32D91" w:themeColor="accent1"/>
                          <w:sz w:val="52"/>
                          <w:szCs w:val="52"/>
                          <w:lang w:val="en-GB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Choose at least 3 of these tasks to complete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DE8357" w14:textId="7F618E99" w:rsidR="00C91B85" w:rsidRDefault="00C91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5CA88D60" w14:textId="49447736" w:rsidR="00C91B85" w:rsidRDefault="00C91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629E3C90" w14:textId="6B865A5E" w:rsidR="00C91B85" w:rsidRDefault="00C91B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sectPr w:rsidR="00C91B85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345F3"/>
    <w:multiLevelType w:val="hybridMultilevel"/>
    <w:tmpl w:val="7542D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50CA4"/>
    <w:multiLevelType w:val="multilevel"/>
    <w:tmpl w:val="2E0E3CF2"/>
    <w:lvl w:ilvl="0">
      <w:start w:val="1"/>
      <w:numFmt w:val="bullet"/>
      <w:pStyle w:val="List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773FD1"/>
    <w:multiLevelType w:val="hybridMultilevel"/>
    <w:tmpl w:val="99862A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60741"/>
    <w:multiLevelType w:val="hybridMultilevel"/>
    <w:tmpl w:val="F2FE8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159BF"/>
    <w:multiLevelType w:val="hybridMultilevel"/>
    <w:tmpl w:val="BB5C59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B056D"/>
    <w:multiLevelType w:val="multilevel"/>
    <w:tmpl w:val="BC08F2D2"/>
    <w:lvl w:ilvl="0">
      <w:start w:val="1"/>
      <w:numFmt w:val="bullet"/>
      <w:pStyle w:val="ListBullet2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CBF3A8C"/>
    <w:multiLevelType w:val="hybridMultilevel"/>
    <w:tmpl w:val="78642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76964"/>
    <w:multiLevelType w:val="multilevel"/>
    <w:tmpl w:val="BE101728"/>
    <w:lvl w:ilvl="0">
      <w:start w:val="1"/>
      <w:numFmt w:val="decimal"/>
      <w:pStyle w:val="ListBullet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"/>
  </w:num>
  <w:num w:numId="13">
    <w:abstractNumId w:val="4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240"/>
    <w:rsid w:val="00213FCA"/>
    <w:rsid w:val="002519FC"/>
    <w:rsid w:val="00353EE5"/>
    <w:rsid w:val="004C27C0"/>
    <w:rsid w:val="00524BE0"/>
    <w:rsid w:val="008D2240"/>
    <w:rsid w:val="00B264FE"/>
    <w:rsid w:val="00C736FA"/>
    <w:rsid w:val="00C811EF"/>
    <w:rsid w:val="00C9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6B19"/>
  <w15:docId w15:val="{3AADDAAC-BA76-4070-9F32-A8FAB2561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18"/>
        <w:szCs w:val="18"/>
        <w:lang w:val="en-US" w:eastAsia="en-GB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E32D9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E32D91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E32D9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104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77104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Month">
    <w:name w:val="Month"/>
    <w:basedOn w:val="Normal"/>
    <w:uiPriority w:val="1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0"/>
    </w:pPr>
    <w:rPr>
      <w:b/>
      <w:color w:val="FFFFF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Pr>
      <w:b/>
      <w:color w:val="FFFFFF" w:themeColor="background1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Days">
    <w:name w:val="Days"/>
    <w:basedOn w:val="Normal"/>
    <w:uiPriority w:val="5"/>
    <w:qFormat/>
    <w:pPr>
      <w:jc w:val="center"/>
    </w:pPr>
    <w:rPr>
      <w:color w:val="595959" w:themeColor="text1" w:themeTint="A6"/>
      <w:sz w:val="22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6"/>
    <w:qFormat/>
    <w:pPr>
      <w:spacing w:before="0" w:after="0"/>
      <w:jc w:val="right"/>
    </w:pPr>
    <w:rPr>
      <w:color w:val="595959" w:themeColor="text1" w:themeTint="A6"/>
      <w:sz w:val="22"/>
    </w:rPr>
  </w:style>
  <w:style w:type="paragraph" w:styleId="BodyText">
    <w:name w:val="Body Text"/>
    <w:basedOn w:val="Normal"/>
    <w:link w:val="BodyTextChar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</w:style>
  <w:style w:type="paragraph" w:styleId="BlockText">
    <w:name w:val="Block Text"/>
    <w:basedOn w:val="Normal"/>
    <w:semiHidden/>
    <w:unhideWhenUsed/>
    <w:pPr>
      <w:pBdr>
        <w:top w:val="single" w:sz="2" w:space="10" w:color="E32D91" w:themeColor="accent1" w:shadow="1"/>
        <w:left w:val="single" w:sz="2" w:space="10" w:color="E32D91" w:themeColor="accent1" w:shadow="1"/>
        <w:bottom w:val="single" w:sz="2" w:space="10" w:color="E32D91" w:themeColor="accent1" w:shadow="1"/>
        <w:right w:val="single" w:sz="2" w:space="10" w:color="E32D91" w:themeColor="accent1" w:shadow="1"/>
      </w:pBdr>
      <w:ind w:left="1152" w:right="1152"/>
    </w:pPr>
    <w:rPr>
      <w:i/>
      <w:iCs/>
      <w:color w:val="E32D91" w:themeColor="accent1"/>
    </w:rPr>
  </w:style>
  <w:style w:type="paragraph" w:styleId="BodyText2">
    <w:name w:val="Body Text 2"/>
    <w:basedOn w:val="Normal"/>
    <w:link w:val="BodyText2Char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pPr>
      <w:spacing w:after="200"/>
    </w:pPr>
    <w:rPr>
      <w:b/>
      <w:bCs/>
      <w:color w:val="E32D91" w:themeColor="accent1"/>
    </w:rPr>
  </w:style>
  <w:style w:type="paragraph" w:styleId="Closing">
    <w:name w:val="Closing"/>
    <w:basedOn w:val="Normal"/>
    <w:link w:val="ClosingChar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</w:style>
  <w:style w:type="character" w:customStyle="1" w:styleId="DateChar">
    <w:name w:val="Date Char"/>
    <w:basedOn w:val="DefaultParagraphFont"/>
    <w:link w:val="Date"/>
    <w:semiHidden/>
    <w:rPr>
      <w:sz w:val="20"/>
    </w:rPr>
  </w:style>
  <w:style w:type="paragraph" w:styleId="DocumentMap">
    <w:name w:val="Document Map"/>
    <w:basedOn w:val="Normal"/>
    <w:link w:val="DocumentMapChar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</w:style>
  <w:style w:type="character" w:customStyle="1" w:styleId="E-mailSignatureChar">
    <w:name w:val="E-mail Signature Char"/>
    <w:basedOn w:val="DefaultParagraphFont"/>
    <w:link w:val="E-mailSignature"/>
    <w:semiHidden/>
    <w:rPr>
      <w:sz w:val="20"/>
    </w:rPr>
  </w:style>
  <w:style w:type="paragraph" w:styleId="EndnoteText">
    <w:name w:val="endnote text"/>
    <w:basedOn w:val="Normal"/>
    <w:link w:val="EndnoteTextChar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B3186D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E32D9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Pr>
      <w:rFonts w:asciiTheme="majorHAnsi" w:eastAsiaTheme="majorEastAsia" w:hAnsiTheme="majorHAnsi" w:cstheme="majorBidi"/>
      <w:b/>
      <w:bCs/>
      <w:color w:val="E32D91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Pr>
      <w:rFonts w:asciiTheme="majorHAnsi" w:eastAsiaTheme="majorEastAsia" w:hAnsiTheme="majorHAnsi" w:cstheme="majorBidi"/>
      <w:b/>
      <w:bCs/>
      <w:i/>
      <w:iCs/>
      <w:color w:val="E32D91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Pr>
      <w:rFonts w:asciiTheme="majorHAnsi" w:eastAsiaTheme="majorEastAsia" w:hAnsiTheme="majorHAnsi" w:cstheme="majorBidi"/>
      <w:color w:val="771048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Pr>
      <w:rFonts w:asciiTheme="majorHAnsi" w:eastAsiaTheme="majorEastAsia" w:hAnsiTheme="majorHAnsi" w:cstheme="majorBidi"/>
      <w:i/>
      <w:iCs/>
      <w:color w:val="771048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semiHidden/>
    <w:unhideWhenUsed/>
    <w:pPr>
      <w:ind w:left="360" w:hanging="360"/>
      <w:contextualSpacing/>
    </w:pPr>
  </w:style>
  <w:style w:type="paragraph" w:styleId="List2">
    <w:name w:val="List 2"/>
    <w:basedOn w:val="Normal"/>
    <w:semiHidden/>
    <w:unhideWhenUsed/>
    <w:pPr>
      <w:ind w:left="720" w:hanging="360"/>
      <w:contextualSpacing/>
    </w:pPr>
  </w:style>
  <w:style w:type="paragraph" w:styleId="List3">
    <w:name w:val="List 3"/>
    <w:basedOn w:val="Normal"/>
    <w:semiHidden/>
    <w:unhideWhenUsed/>
    <w:pPr>
      <w:ind w:left="1080" w:hanging="360"/>
      <w:contextualSpacing/>
    </w:pPr>
  </w:style>
  <w:style w:type="paragraph" w:styleId="List4">
    <w:name w:val="List 4"/>
    <w:basedOn w:val="Normal"/>
    <w:semiHidden/>
    <w:unhideWhenUsed/>
    <w:pPr>
      <w:ind w:left="1440" w:hanging="360"/>
      <w:contextualSpacing/>
    </w:pPr>
  </w:style>
  <w:style w:type="paragraph" w:styleId="List5">
    <w:name w:val="List 5"/>
    <w:basedOn w:val="Normal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Bullet5">
    <w:name w:val="List Bullet 5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Continue">
    <w:name w:val="List Continue"/>
    <w:basedOn w:val="Normal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Number2">
    <w:name w:val="List Number 2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Number3">
    <w:name w:val="List Number 3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Number4">
    <w:name w:val="List Number 4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ListNumber5">
    <w:name w:val="List Number 5"/>
    <w:basedOn w:val="Normal"/>
    <w:semiHidden/>
    <w:unhideWhenUsed/>
    <w:pPr>
      <w:tabs>
        <w:tab w:val="num" w:pos="720"/>
      </w:tabs>
      <w:ind w:left="720" w:hanging="720"/>
      <w:contextualSpacing/>
    </w:pPr>
  </w:style>
  <w:style w:type="paragraph" w:styleId="MacroText">
    <w:name w:val="macro"/>
    <w:link w:val="MacroTextChar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</w:style>
  <w:style w:type="character" w:customStyle="1" w:styleId="NoteHeadingChar">
    <w:name w:val="Note Heading Char"/>
    <w:basedOn w:val="DefaultParagraphFont"/>
    <w:link w:val="NoteHeading"/>
    <w:semiHidden/>
    <w:rPr>
      <w:sz w:val="20"/>
    </w:rPr>
  </w:style>
  <w:style w:type="paragraph" w:styleId="PlainText">
    <w:name w:val="Plain Text"/>
    <w:basedOn w:val="Normal"/>
    <w:link w:val="PlainTextChar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</w:style>
  <w:style w:type="character" w:customStyle="1" w:styleId="SalutationChar">
    <w:name w:val="Salutation Char"/>
    <w:basedOn w:val="DefaultParagraphFont"/>
    <w:link w:val="Salutation"/>
    <w:semiHidden/>
    <w:rPr>
      <w:sz w:val="20"/>
    </w:rPr>
  </w:style>
  <w:style w:type="paragraph" w:styleId="Signature">
    <w:name w:val="Signature"/>
    <w:basedOn w:val="Normal"/>
    <w:link w:val="SignatureChar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</w:style>
  <w:style w:type="paragraph" w:styleId="TOAHeading">
    <w:name w:val="toa heading"/>
    <w:basedOn w:val="Normal"/>
    <w:next w:val="Normal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pPr>
      <w:outlineLvl w:val="9"/>
    </w:pPr>
  </w:style>
  <w:style w:type="character" w:customStyle="1" w:styleId="HeaderChar">
    <w:name w:val="Header Char"/>
    <w:basedOn w:val="DefaultParagraphFont"/>
    <w:link w:val="Header"/>
    <w:uiPriority w:val="99"/>
  </w:style>
  <w:style w:type="table" w:styleId="GridTable1Light-Accent2">
    <w:name w:val="Grid Table 1 Light Accent 2"/>
    <w:basedOn w:val="TableNormal"/>
    <w:uiPriority w:val="46"/>
    <w:rsid w:val="00AB29F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81049" w:themeFill="accent1" w:themeFillShade="80"/>
      </w:tcPr>
    </w:tblStylePr>
    <w:tblStylePr w:type="lastRow">
      <w:rPr>
        <w:b/>
        <w:bCs/>
      </w:rPr>
      <w:tblPr/>
      <w:tcPr>
        <w:tcBorders>
          <w:top w:val="double" w:sz="2" w:space="0" w:color="DE81E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AB29F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B16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163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163D"/>
    <w:rPr>
      <w:color w:val="605E5C"/>
      <w:shd w:val="clear" w:color="auto" w:fill="E1DFDD"/>
    </w:rPr>
  </w:style>
  <w:style w:type="table" w:customStyle="1" w:styleId="a">
    <w:basedOn w:val="Table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1049"/>
      </w:tcPr>
    </w:tblStylePr>
    <w:tblStylePr w:type="lastRow">
      <w:rPr>
        <w:b/>
      </w:rPr>
      <w:tblPr/>
      <w:tcPr>
        <w:tcBorders>
          <w:top w:val="single" w:sz="4" w:space="0" w:color="DF81E1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pPr>
      <w:spacing w:before="0" w:after="0"/>
    </w:pPr>
    <w:tblPr>
      <w:tblStyleRowBandSize w:val="1"/>
      <w:tblStyleColBandSize w:val="1"/>
    </w:tblPr>
    <w:tblStylePr w:type="firstRow">
      <w:tblPr/>
      <w:tcPr>
        <w:shd w:val="clear" w:color="auto" w:fill="D9D9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YGxAwRUpa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historylearningsite.co.uk/sociology/education-and-sociology/sociologists-and-bandin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n0UI-sqA_z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y3yyrQrJojJDDGHZNteit/mqvQ==">AMUW2mV8wNJHJns1JN+P513SurUk3+LvVbv1xbD6KI3u1a/FP8Bt3m6NrsVeGhGUoteW0IauYiEdG2kbfeZ70TtnLUiNu6T1dPLHmMg7aJzq64UjuybvI6vYQ+MeDkL4sksfnpPR9LmK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Dunne, V (SHS Teacher)</cp:lastModifiedBy>
  <cp:revision>2</cp:revision>
  <dcterms:created xsi:type="dcterms:W3CDTF">2020-05-04T15:29:00Z</dcterms:created>
  <dcterms:modified xsi:type="dcterms:W3CDTF">2020-05-04T15:29:00Z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0x010100CA10C1111A9EA0428D100B8CA67329C1</vt:lpwstr>
  </property>
</Properties>
</file>