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Dec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Dec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47488" behindDoc="true" locked="false" layoutInCell="true" allowOverlap="true">
                <wp:simplePos x="0" y="0"/>
                <wp:positionH relativeFrom="column">
                  <wp:posOffset>-678180</wp:posOffset>
                </wp:positionH>
                <wp:positionV relativeFrom="page">
                  <wp:posOffset>1717040</wp:posOffset>
                </wp:positionV>
                <wp:extent cx="2428875" cy="4404360"/>
                <wp:effectExtent l="0" t="0" r="9525" b="0"/>
                <wp:wrapTight wrapText="bothSides">
                  <wp:wrapPolygon xmlns:wp="http://schemas.openxmlformats.org/drawingml/2006/wordprocessingDrawing" edited="0">
                    <wp:start x="0" y="0"/>
                    <wp:lineTo x="0" y="21488"/>
                    <wp:lineTo x="21515" y="21488"/>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440436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46.8pt;position:absolute;mso-position-horizontal-relative:text;margin-left:-53.4pt;mso-position-vertical-relative:page;margin-top:135.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2608" behindDoc="false" locked="false" layoutInCell="true" allowOverlap="true">
                <wp:simplePos x="0" y="0"/>
                <wp:positionH relativeFrom="column">
                  <wp:posOffset>-550628</wp:posOffset>
                </wp:positionH>
                <wp:positionV relativeFrom="page">
                  <wp:posOffset>1828801</wp:posOffset>
                </wp:positionV>
                <wp:extent cx="2190750" cy="4293704"/>
                <wp:effectExtent l="0" t="0" r="0" b="12065"/>
                <wp:wrapNone/>
                <wp:docPr id="4" name="Text Box 3"/>
                <a:graphic xmlns:a="http://schemas.openxmlformats.org/drawingml/2006/main">
                  <a:graphicData uri="http://schemas.microsoft.com/office/word/2010/wordprocessingShape">
                    <wps:wsp>
                      <wps:cNvSpPr txBox="true"/>
                      <wps:spPr>
                        <a:xfrm>
                          <a:off x="0" y="0"/>
                          <a:ext cx="2190750" cy="4293704"/>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Talkie AI App</w:t>
                            </w:r>
                          </w:p>
                          <w:p>
                            <w:pPr>
                              <w:rPr>
                                <w:rStyle w:val="Hyperlink"/>
                                <w:rFonts w:ascii="Calibri" w:hAnsi="Calibri" w:cs="Calibri"/>
                                <w:color w:val="FFFFFF"/>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This app is rated as 17+ by the App store and 12+ by Google Play.</w:t>
                            </w:r>
                          </w:p>
                          <w:p>
                            <w:pPr>
                              <w:rPr>
                                <w:rStyle w:val="Hyperlink"/>
                                <w:rFonts w:ascii="Calibri" w:hAnsi="Calibri" w:cs="Calibri"/>
                                <w:color w:val="FFFFFF"/>
                                <w:u w:val="none"/>
                                <w:lang w:eastAsia="en-GB"/>
                              </w:rPr>
                            </w:pPr>
                          </w:p>
                          <w:p>
                            <w:pPr>
                              <w:rPr>
                                <w:rFonts w:ascii="Calibri" w:hAnsi="Calibri" w:cs="Calibri"/>
                                <w:color w:val="FFFFFF"/>
                                <w:lang w:eastAsia="en-GB"/>
                              </w:rPr>
                            </w:pPr>
                            <w:r>
                              <w:rPr>
                                <w:rStyle w:val="Hyperlink"/>
                                <w:rFonts w:ascii="Calibri" w:hAnsi="Calibri" w:cs="Calibri"/>
                                <w:color w:val="FFFFFF"/>
                                <w:u w:val="none"/>
                                <w:lang w:eastAsia="en-GB"/>
                              </w:rPr>
                              <w:t xml:space="preserve">Talkie is an AI chatbot app. Users can use the app to </w:t>
                            </w:r>
                            <w:r>
                              <w:rPr>
                                <w:rFonts w:ascii="Calibri" w:hAnsi="Calibri" w:cs="Calibri"/>
                                <w:color w:val="FFFFFF"/>
                                <w:lang w:eastAsia="en-GB"/>
                              </w:rPr>
                              <w:t>create and interact with AI characters.</w:t>
                            </w:r>
                          </w:p>
                          <w:p>
                            <w:pPr>
                              <w:rPr>
                                <w:rFonts w:ascii="Calibri" w:hAnsi="Calibri" w:cs="Calibri"/>
                                <w:color w:val="FFFFFF"/>
                                <w:lang w:eastAsia="en-GB"/>
                              </w:rPr>
                            </w:pPr>
                          </w:p>
                          <w:p>
                            <w:pPr>
                              <w:rPr>
                                <w:rFonts w:ascii="Calibri" w:hAnsi="Calibri" w:cs="Calibri"/>
                                <w:color w:val="FFFFFF"/>
                                <w:lang w:eastAsia="en-GB"/>
                              </w:rPr>
                            </w:pPr>
                            <w:r>
                              <w:rPr>
                                <w:rFonts w:ascii="Calibri" w:hAnsi="Calibri" w:cs="Calibri"/>
                                <w:color w:val="FFFFFF"/>
                                <w:lang w:eastAsia="en-GB"/>
                              </w:rPr>
                              <w:t>You should also be aware that this app includes in app purchases ranging from £4.99 - £49.99.</w:t>
                            </w:r>
                          </w:p>
                          <w:p>
                            <w:pPr>
                              <w:rPr>
                                <w:rFonts w:ascii="Calibri" w:hAnsi="Calibri" w:cs="Calibri"/>
                                <w:color w:val="FFFFFF"/>
                                <w:lang w:eastAsia="en-GB"/>
                              </w:rPr>
                            </w:pPr>
                          </w:p>
                          <w:p>
                            <w:pPr>
                              <w:rPr>
                                <w:rStyle w:val="Hyperlink"/>
                                <w:rFonts w:ascii="Calibri" w:hAnsi="Calibri" w:cs="Calibri"/>
                                <w:color w:val="FFFFFF"/>
                                <w:u w:val="none"/>
                                <w:lang w:eastAsia="en-GB"/>
                              </w:rPr>
                            </w:pPr>
                            <w:r>
                              <w:rPr>
                                <w:rFonts w:ascii="Calibri" w:hAnsi="Calibri" w:cs="Calibri"/>
                                <w:color w:val="FFFFFF"/>
                                <w:lang w:eastAsia="en-GB"/>
                              </w:rPr>
                              <w:t xml:space="preserve">Talkie does offer a Teenager Mode; however, the content still may not be appropriate for your child. </w:t>
                            </w:r>
                            <w:r>
                              <w:rPr>
                                <w:rStyle w:val="Hyperlink"/>
                                <w:rFonts w:ascii="Calibri" w:hAnsi="Calibri" w:cs="Calibri"/>
                                <w:color w:val="FFFFFF"/>
                                <w:u w:val="none"/>
                                <w:lang w:eastAsia="en-GB"/>
                              </w:rPr>
                              <w:t xml:space="preserve">Bark reviews this app here, and recommend that your child </w:t>
                            </w:r>
                            <w:r>
                              <w:rPr>
                                <w:rStyle w:val="Hyperlink"/>
                                <w:rFonts w:ascii="Calibri" w:hAnsi="Calibri" w:cs="Calibri"/>
                                <w:b/>
                                <w:bCs/>
                                <w:color w:val="FFFFFF"/>
                                <w:u w:val="none"/>
                                <w:lang w:eastAsia="en-GB"/>
                              </w:rPr>
                              <w:t>should not be using this app</w:t>
                            </w:r>
                            <w:r>
                              <w:rPr>
                                <w:rStyle w:val="Hyperlink"/>
                                <w:rFonts w:ascii="Calibri" w:hAnsi="Calibri" w:cs="Calibri"/>
                                <w:color w:val="FFFFFF"/>
                                <w:u w:val="none"/>
                                <w:lang w:eastAsia="en-GB"/>
                              </w:rPr>
                              <w:t>:</w:t>
                            </w:r>
                          </w:p>
                          <w:p>
                            <w:pPr>
                              <w:rPr>
                                <w:rStyle w:val="Hyperlink"/>
                                <w:rFonts w:ascii="Calibri" w:hAnsi="Calibri" w:cs="Calibri"/>
                                <w:color w:val="FFFFFF"/>
                                <w:u w:val="none"/>
                                <w:lang w:eastAsia="en-GB"/>
                              </w:rPr>
                            </w:pPr>
                          </w:p>
                          <w:p>
                            <w:pPr>
                              <w:rPr>
                                <w:rStyle w:val="Hyperlink"/>
                                <w:rFonts w:ascii="Calibri" w:hAnsi="Calibri" w:cs="Calibri"/>
                                <w:color w:val="FFFFFF"/>
                                <w:u w:val="none"/>
                                <w:lang w:eastAsia="en-GB"/>
                              </w:rPr>
                            </w:pPr>
                            <w:hyperlink r:id="gemHypRid1">
                              <w:r>
                                <w:rPr>
                                  <w:rStyle w:val="Hyperlink"/>
                                  <w:rFonts w:ascii="Calibri" w:hAnsi="Calibri" w:cs="Calibri"/>
                                  <w:color w:val="FFFFFF"/>
                                  <w:lang w:eastAsia="en-GB"/>
                                </w:rPr>
                                <w:t>https://www.bark.us/app-reviews/apps/talkie-app-review</w:t>
                              </w:r>
                            </w:hyperlink>
                          </w:p>
                          <w:p>
                            <w:pPr>
                              <w:rPr>
                                <w:rStyle w:val="Hyperlink"/>
                                <w:rFonts w:ascii="Calibri" w:hAnsi="Calibri" w:cs="Calibri"/>
                                <w:color w:val="FFFFFF"/>
                                <w:u w:val="none"/>
                                <w:lang w:eastAsia="en-GB"/>
                              </w:rPr>
                            </w:pP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338.09pt;position:absolute;mso-position-horizontal-relative:text;margin-left:-43.36pt;mso-position-vertical-relative:page;margin-top:144pt;mso-wrap-style:square;mso-wrap-distance-left:9pt;mso-wrap-distance-top:0pt;mso-wrap-distance-right:9pt;mso-wrap-distance-bottom:0pt;z-index:251652608;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Talkie AI App</w:t>
                      </w:r>
                    </w:p>
                    <w:p>
                      <w:pPr>
                        <w:rPr>
                          <w:rStyle w:val="Hyperlink"/>
                          <w:rFonts w:ascii="Calibri" w:hAnsi="Calibri" w:cs="Calibri"/>
                          <w:color w:val="FFFFFF"/>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This app is rated as 17+ by the App store and 12+ by Google Play.</w:t>
                      </w:r>
                    </w:p>
                    <w:p>
                      <w:pPr>
                        <w:rPr>
                          <w:rStyle w:val="Hyperlink"/>
                          <w:rFonts w:ascii="Calibri" w:hAnsi="Calibri" w:cs="Calibri"/>
                          <w:color w:val="FFFFFF"/>
                          <w:u w:val="none"/>
                          <w:lang w:eastAsia="en-GB"/>
                        </w:rPr>
                      </w:pPr>
                    </w:p>
                    <w:p>
                      <w:pPr>
                        <w:rPr>
                          <w:rFonts w:ascii="Calibri" w:hAnsi="Calibri" w:cs="Calibri"/>
                          <w:color w:val="FFFFFF"/>
                          <w:lang w:eastAsia="en-GB"/>
                        </w:rPr>
                      </w:pPr>
                      <w:r>
                        <w:rPr>
                          <w:rStyle w:val="Hyperlink"/>
                          <w:rFonts w:ascii="Calibri" w:hAnsi="Calibri" w:cs="Calibri"/>
                          <w:color w:val="FFFFFF"/>
                          <w:u w:val="none"/>
                          <w:lang w:eastAsia="en-GB"/>
                        </w:rPr>
                        <w:t xml:space="preserve">Talkie is an AI chatbot app. Users can use the app to </w:t>
                      </w:r>
                      <w:r>
                        <w:rPr>
                          <w:rFonts w:ascii="Calibri" w:hAnsi="Calibri" w:cs="Calibri"/>
                          <w:color w:val="FFFFFF"/>
                          <w:lang w:eastAsia="en-GB"/>
                        </w:rPr>
                        <w:t>create and interact with AI characters.</w:t>
                      </w:r>
                    </w:p>
                    <w:p>
                      <w:pPr>
                        <w:rPr>
                          <w:rFonts w:ascii="Calibri" w:hAnsi="Calibri" w:cs="Calibri"/>
                          <w:color w:val="FFFFFF"/>
                          <w:lang w:eastAsia="en-GB"/>
                        </w:rPr>
                      </w:pPr>
                    </w:p>
                    <w:p>
                      <w:pPr>
                        <w:rPr>
                          <w:rFonts w:ascii="Calibri" w:hAnsi="Calibri" w:cs="Calibri"/>
                          <w:color w:val="FFFFFF"/>
                          <w:lang w:eastAsia="en-GB"/>
                        </w:rPr>
                      </w:pPr>
                      <w:r>
                        <w:rPr>
                          <w:rFonts w:ascii="Calibri" w:hAnsi="Calibri" w:cs="Calibri"/>
                          <w:color w:val="FFFFFF"/>
                          <w:lang w:eastAsia="en-GB"/>
                        </w:rPr>
                        <w:t>You should also be aware that this app includes in app purchases ranging from £4.99 - £49.99.</w:t>
                      </w:r>
                    </w:p>
                    <w:p>
                      <w:pPr>
                        <w:rPr>
                          <w:rFonts w:ascii="Calibri" w:hAnsi="Calibri" w:cs="Calibri"/>
                          <w:color w:val="FFFFFF"/>
                          <w:lang w:eastAsia="en-GB"/>
                        </w:rPr>
                      </w:pPr>
                    </w:p>
                    <w:p>
                      <w:pPr>
                        <w:rPr>
                          <w:rStyle w:val="Hyperlink"/>
                          <w:rFonts w:ascii="Calibri" w:hAnsi="Calibri" w:cs="Calibri"/>
                          <w:color w:val="FFFFFF"/>
                          <w:u w:val="none"/>
                          <w:lang w:eastAsia="en-GB"/>
                        </w:rPr>
                      </w:pPr>
                      <w:r>
                        <w:rPr>
                          <w:rFonts w:ascii="Calibri" w:hAnsi="Calibri" w:cs="Calibri"/>
                          <w:color w:val="FFFFFF"/>
                          <w:lang w:eastAsia="en-GB"/>
                        </w:rPr>
                        <w:t xml:space="preserve">Talkie does offer a Teenager Mode; however, the content still may not be appropriate for your child. </w:t>
                      </w:r>
                      <w:r>
                        <w:rPr>
                          <w:rStyle w:val="Hyperlink"/>
                          <w:rFonts w:ascii="Calibri" w:hAnsi="Calibri" w:cs="Calibri"/>
                          <w:color w:val="FFFFFF"/>
                          <w:u w:val="none"/>
                          <w:lang w:eastAsia="en-GB"/>
                        </w:rPr>
                        <w:t xml:space="preserve">Bark reviews this app here, and recommend that your child </w:t>
                      </w:r>
                      <w:r>
                        <w:rPr>
                          <w:rStyle w:val="Hyperlink"/>
                          <w:rFonts w:ascii="Calibri" w:hAnsi="Calibri" w:cs="Calibri"/>
                          <w:b/>
                          <w:bCs/>
                          <w:color w:val="FFFFFF"/>
                          <w:u w:val="none"/>
                          <w:lang w:eastAsia="en-GB"/>
                        </w:rPr>
                        <w:t>should not be using this app</w:t>
                      </w:r>
                      <w:r>
                        <w:rPr>
                          <w:rStyle w:val="Hyperlink"/>
                          <w:rFonts w:ascii="Calibri" w:hAnsi="Calibri" w:cs="Calibri"/>
                          <w:color w:val="FFFFFF"/>
                          <w:u w:val="none"/>
                          <w:lang w:eastAsia="en-GB"/>
                        </w:rPr>
                        <w:t>:</w:t>
                      </w:r>
                    </w:p>
                    <w:p>
                      <w:pPr>
                        <w:rPr>
                          <w:rStyle w:val="Hyperlink"/>
                          <w:rFonts w:ascii="Calibri" w:hAnsi="Calibri" w:cs="Calibri"/>
                          <w:color w:val="FFFFFF"/>
                          <w:u w:val="none"/>
                          <w:lang w:eastAsia="en-GB"/>
                        </w:rPr>
                      </w:pPr>
                    </w:p>
                    <w:p>
                      <w:pPr>
                        <w:rPr>
                          <w:rStyle w:val="Hyperlink"/>
                          <w:rFonts w:ascii="Calibri" w:hAnsi="Calibri" w:cs="Calibri"/>
                          <w:color w:val="FFFFFF"/>
                          <w:u w:val="none"/>
                          <w:lang w:eastAsia="en-GB"/>
                        </w:rPr>
                      </w:pPr>
                      <w:hyperlink r:id="gemHypRid1">
                        <w:r>
                          <w:rPr>
                            <w:rStyle w:val="Hyperlink"/>
                            <w:rFonts w:ascii="Calibri" w:hAnsi="Calibri" w:cs="Calibri"/>
                            <w:color w:val="FFFFFF"/>
                            <w:lang w:eastAsia="en-GB"/>
                          </w:rPr>
                          <w:t>https://www.bark.us/app-reviews/apps/talkie-app-review</w:t>
                        </w:r>
                      </w:hyperlink>
                    </w:p>
                    <w:p>
                      <w:pPr>
                        <w:rPr>
                          <w:rStyle w:val="Hyperlink"/>
                          <w:rFonts w:ascii="Calibri" w:hAnsi="Calibri" w:cs="Calibri"/>
                          <w:color w:val="FFFFFF"/>
                          <w:u w:val="none"/>
                          <w:lang w:eastAsia="en-GB"/>
                        </w:rPr>
                      </w:pPr>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pStyle w:val="NormalWeb"/>
        <w:shd w:val="clear" w:color="auto" w:fill="FFFFFF"/>
        <w:rPr>
          <w:rFonts w:ascii="Calibri" w:hAnsi="Calibri" w:cs="Calibri"/>
          <w:sz w:val="22"/>
          <w:szCs w:val="22"/>
        </w:rPr>
      </w:pPr>
      <w:r>
        <w:rPr>
          <w:rFonts w:ascii="Calibri" w:hAnsi="Calibri" w:cs="Calibri"/>
          <w:b/>
          <w:bCs/>
          <w:color w:val="0070C0"/>
          <w:sz w:val="52"/>
          <w:szCs w:val="52"/>
          <w:noProof/>
        </w:rPr>
        <w:drawing>
          <wp:anchor distT="0" distB="0" distL="114300" distR="114300" simplePos="false" relativeHeight="251697664" behindDoc="false" locked="false" layoutInCell="true" allowOverlap="true">
            <wp:simplePos x="0" y="0"/>
            <wp:positionH relativeFrom="column">
              <wp:posOffset>4438650</wp:posOffset>
            </wp:positionH>
            <wp:positionV relativeFrom="paragraph">
              <wp:posOffset>74930</wp:posOffset>
            </wp:positionV>
            <wp:extent cx="1942465" cy="2534920"/>
            <wp:effectExtent l="0" t="0" r="635"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942465" cy="2534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New Technology</w:t>
      </w:r>
    </w:p>
    <w:p>
      <w:pPr>
        <w:pStyle w:val="PlainText"/>
        <w:rPr>
          <w:rStyle w:val="Hyperlink"/>
          <w:u w:val="none"/>
        </w:rPr>
      </w:pPr>
      <w:r>
        <w:rPr>
          <w:lang w:val="en-US"/>
        </w:rPr>
        <w:t>With Christmas nearly here and with some children receiving new technology or related games</w:t>
      </w:r>
      <w:r>
        <w:rPr>
          <w:rStyle w:val="Hyperlink"/>
          <w:u w:val="none"/>
        </w:rPr>
        <w:t>, here is a quick reminder of the importance of setting up appropriate parental controls.</w:t>
      </w:r>
    </w:p>
    <w:p>
      <w:pPr>
        <w:pStyle w:val="PlainText"/>
        <w:rPr>
          <w:rStyle w:val="Hyperlink"/>
          <w:sz w:val="18"/>
          <w:szCs w:val="18"/>
          <w:u w:val="none"/>
        </w:rPr>
      </w:pPr>
    </w:p>
    <w:p>
      <w:pPr>
        <w:pStyle w:val="PlainText"/>
        <w:rPr>
          <w:rFonts w:cs="Calibri"/>
          <w:b/>
          <w:bCs/>
          <w:color w:val="0070C0"/>
          <w:sz w:val="28"/>
          <w:szCs w:val="28"/>
        </w:rPr>
      </w:pPr>
      <w:r>
        <w:rPr>
          <w:rFonts w:cs="Calibri"/>
          <w:b/>
          <w:bCs/>
          <w:color w:val="0070C0"/>
          <w:sz w:val="28"/>
          <w:szCs w:val="28"/>
        </w:rPr>
        <w:t>Games/Consoles</w:t>
      </w:r>
    </w:p>
    <w:p>
      <w:pPr>
        <w:pStyle w:val="PlainText"/>
        <w:ind w:left="510"/>
        <w:rPr>
          <w:rFonts w:cs="Calibri"/>
        </w:rPr>
      </w:pPr>
      <w:r>
        <w:rPr>
          <w:rStyle w:val="Hyperlink"/>
          <w:u w:val="none"/>
        </w:rPr>
        <w:t xml:space="preserve">-  Check age ratings: </w:t>
      </w:r>
      <w:r>
        <w:rPr>
          <w:rFonts w:cs="Calibri"/>
        </w:rPr>
        <w:t>look at the PEGI rating of any new games.</w:t>
      </w:r>
    </w:p>
    <w:p>
      <w:pPr>
        <w:pStyle w:val="PlainText"/>
        <w:ind w:left="510"/>
        <w:rPr>
          <w:rFonts w:cs="Calibri"/>
        </w:rPr>
      </w:pPr>
      <w:r>
        <w:rPr>
          <w:rFonts w:cs="Calibri"/>
          <w:i/>
          <w:lang w:eastAsia="en-GB"/>
        </w:rPr>
        <w:t>-  Remember, PEGI rates the gameplay so whilst it is important to review age ratings, you must also check to see if it has any communication elements.</w:t>
      </w:r>
    </w:p>
    <w:p>
      <w:pPr>
        <w:pStyle w:val="PlainText"/>
        <w:ind w:left="510"/>
        <w:rPr>
          <w:rFonts w:cs="Calibri"/>
        </w:rPr>
      </w:pPr>
      <w:r>
        <w:rPr>
          <w:rFonts w:cs="Calibri"/>
          <w:shd w:val="clear" w:color="auto" w:fill="FFFFFF"/>
        </w:rPr>
        <w:t>-  If a game does allow your child to communicate with others, then adjust or disable the settings as appropriate to your child.</w:t>
      </w:r>
    </w:p>
    <w:p>
      <w:pPr>
        <w:pStyle w:val="PlainText"/>
        <w:ind w:left="510"/>
        <w:rPr>
          <w:rFonts w:cs="Calibri"/>
        </w:rPr>
      </w:pPr>
      <w:r>
        <w:rPr>
          <w:rFonts w:cs="Calibri"/>
        </w:rPr>
        <w:t>-  On the device itself, set up applicable controls such as restricting spending limits and managing who they can communicate with.  Follow the links below to find out how to set up Parental Controls for some devices here:</w:t>
      </w:r>
    </w:p>
    <w:p>
      <w:pPr>
        <w:pStyle w:val="PlainText"/>
        <w:rPr>
          <w:rFonts w:cs="Calibri"/>
        </w:rPr>
      </w:pPr>
    </w:p>
    <w:p>
      <w:pPr>
        <w:pStyle w:val="PlainText"/>
        <w:rPr>
          <w:rFonts w:cs="Calibri"/>
        </w:rPr>
      </w:pPr>
      <w:r>
        <w:rPr>
          <w:rFonts w:cs="Calibri"/>
          <w:b/>
          <w:bCs/>
        </w:rPr>
        <w:t>Xbox:</w:t>
      </w:r>
      <w:r>
        <w:rPr>
          <w:rFonts w:cs="Calibri"/>
        </w:rPr>
        <w:t xml:space="preserve"> </w:t>
      </w:r>
      <w:hyperlink r:id="gemHypRid3">
        <w:r>
          <w:rPr>
            <w:rStyle w:val="Hyperlink"/>
            <w:rFonts w:cs="Calibri"/>
          </w:rPr>
          <w:t>https://www.xbox.com/en-GB/family-hub</w:t>
        </w:r>
      </w:hyperlink>
    </w:p>
    <w:p>
      <w:pPr>
        <w:rPr>
          <w:rStyle w:val="Hyperlink"/>
          <w:rFonts w:ascii="Calibri" w:hAnsi="Calibri" w:cs="Calibri"/>
          <w:sz w:val="22"/>
          <w:szCs w:val="22"/>
        </w:rPr>
      </w:pPr>
      <w:r>
        <w:rPr>
          <w:rFonts w:ascii="Calibri" w:hAnsi="Calibri" w:cs="Calibri"/>
          <w:b/>
          <w:bCs/>
          <w:sz w:val="22"/>
          <w:szCs w:val="22"/>
        </w:rPr>
        <w:t>PS5:</w:t>
      </w:r>
      <w:r>
        <w:rPr>
          <w:rFonts w:ascii="Calibri" w:hAnsi="Calibri" w:cs="Calibri"/>
          <w:sz w:val="22"/>
          <w:szCs w:val="22"/>
        </w:rPr>
        <w:t xml:space="preserve"> </w:t>
      </w:r>
      <w:hyperlink r:id="gemHypRid4">
        <w:r>
          <w:rPr>
            <w:rStyle w:val="Hyperlink"/>
            <w:rFonts w:ascii="Calibri" w:hAnsi="Calibri" w:cs="Calibri"/>
            <w:sz w:val="22"/>
            <w:szCs w:val="22"/>
          </w:rPr>
          <w:t>https://www.playstation.com/en-gb/support/account/ps5-parental-controls-spending-limits/</w:t>
        </w:r>
      </w:hyperlink>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700736" behindDoc="false" locked="false" layoutInCell="true" allowOverlap="true">
                <wp:simplePos x="0" y="0"/>
                <wp:positionH relativeFrom="column">
                  <wp:posOffset>-606287</wp:posOffset>
                </wp:positionH>
                <wp:positionV relativeFrom="paragraph">
                  <wp:posOffset>242212</wp:posOffset>
                </wp:positionV>
                <wp:extent cx="2296795" cy="3768918"/>
                <wp:effectExtent l="0" t="0" r="8255" b="3175"/>
                <wp:wrapNone/>
                <wp:docPr id="7" name="Text Box 11"/>
                <a:graphic xmlns:a="http://schemas.openxmlformats.org/drawingml/2006/main">
                  <a:graphicData uri="http://schemas.microsoft.com/office/word/2010/wordprocessingShape">
                    <wps:wsp>
                      <wps:cNvSpPr txBox="true"/>
                      <wps:spPr>
                        <a:xfrm>
                          <a:off x="0" y="0"/>
                          <a:ext cx="2296795" cy="3768918"/>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Tips to help you talk about cyberbullying</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rPr>
                              <w:t xml:space="preserve">Internet Matters have collated their </w:t>
                            </w:r>
                            <w:r>
                              <w:rPr>
                                <w:rFonts w:ascii="Calibri" w:hAnsi="Calibri" w:cs="Calibri"/>
                                <w:sz w:val="22"/>
                                <w:szCs w:val="22"/>
                                <w:lang w:val="en-GB"/>
                              </w:rPr>
                              <w:t>tips to help you talk about cyberbullying with your child based on different age categories. The information is divided into four sections:</w:t>
                            </w:r>
                          </w:p>
                          <w:p>
                            <w:pPr>
                              <w:pStyle w:val="ListParagraph"/>
                              <w:numPr>
                                <w:ilvl w:val="0"/>
                                <w:numId w:val="1"/>
                              </w:numPr>
                              <w:spacing w:after="0"/>
                              <w:ind w:left="714" w:hanging="357"/>
                              <w:rPr>
                                <w:rFonts w:ascii="Calibri" w:eastAsia="Arial Unicode MS" w:hAnsi="Calibri" w:cs="Calibri"/>
                              </w:rPr>
                            </w:pPr>
                            <w:r>
                              <w:rPr>
                                <w:rFonts w:ascii="Calibri" w:hAnsi="Calibri" w:cs="Calibri"/>
                              </w:rPr>
                              <w:t>Before you start the conversation</w:t>
                            </w:r>
                          </w:p>
                          <w:p>
                            <w:pPr>
                              <w:pStyle w:val="ListParagraph"/>
                              <w:numPr>
                                <w:ilvl w:val="0"/>
                                <w:numId w:val="1"/>
                              </w:numPr>
                              <w:spacing w:after="0"/>
                              <w:ind w:left="714" w:hanging="357"/>
                              <w:rPr>
                                <w:rFonts w:ascii="Calibri" w:eastAsia="Arial Unicode MS" w:hAnsi="Calibri" w:cs="Calibri"/>
                              </w:rPr>
                            </w:pPr>
                            <w:r>
                              <w:rPr>
                                <w:rFonts w:ascii="Calibri" w:hAnsi="Calibri" w:cs="Calibri"/>
                              </w:rPr>
                              <w:t>Things to talk to them about such as how to deal with cyberbullying</w:t>
                            </w:r>
                          </w:p>
                          <w:p>
                            <w:pPr>
                              <w:pStyle w:val="ListParagraph"/>
                              <w:numPr>
                                <w:ilvl w:val="0"/>
                                <w:numId w:val="1"/>
                              </w:numPr>
                              <w:spacing w:after="0"/>
                              <w:ind w:left="714" w:hanging="357"/>
                              <w:rPr>
                                <w:rFonts w:ascii="Calibri" w:eastAsia="Arial Unicode MS" w:hAnsi="Calibri" w:cs="Calibri"/>
                              </w:rPr>
                            </w:pPr>
                            <w:r>
                              <w:rPr>
                                <w:rFonts w:ascii="Calibri" w:hAnsi="Calibri" w:cs="Calibri"/>
                              </w:rPr>
                              <w:t xml:space="preserve">What to do next </w:t>
                            </w:r>
                          </w:p>
                          <w:p>
                            <w:pPr>
                              <w:pStyle w:val="ListParagraph"/>
                              <w:numPr>
                                <w:ilvl w:val="0"/>
                                <w:numId w:val="1"/>
                              </w:numPr>
                              <w:spacing w:after="0"/>
                              <w:ind w:left="714" w:hanging="357"/>
                              <w:rPr>
                                <w:rFonts w:ascii="Calibri" w:eastAsia="Arial Unicode MS" w:hAnsi="Calibri" w:cs="Calibri"/>
                              </w:rPr>
                            </w:pPr>
                            <w:r>
                              <w:rPr>
                                <w:rFonts w:ascii="Calibri" w:hAnsi="Calibri" w:cs="Calibri"/>
                              </w:rPr>
                              <w:t>Where to get further help</w:t>
                            </w:r>
                          </w:p>
                          <w:p>
                            <w:pPr>
                              <w:rPr>
                                <w:rFonts w:ascii="Calibri" w:hAnsi="Calibri" w:cs="Calibri"/>
                                <w:sz w:val="22"/>
                                <w:szCs w:val="22"/>
                              </w:rPr>
                            </w:pPr>
                          </w:p>
                          <w:p>
                            <w:pPr>
                              <w:rPr>
                                <w:rFonts w:ascii="Calibri" w:hAnsi="Calibri" w:cs="Calibri"/>
                                <w:sz w:val="22"/>
                                <w:szCs w:val="22"/>
                              </w:rPr>
                            </w:pPr>
                            <w:hyperlink r:id="gemHypRid5">
                              <w:r>
                                <w:rPr>
                                  <w:rStyle w:val="Hyperlink"/>
                                  <w:rFonts w:ascii="Calibri" w:hAnsi="Calibri" w:cs="Calibri"/>
                                  <w:sz w:val="22"/>
                                  <w:szCs w:val="22"/>
                                  <w:lang w:val="en-GB" w:eastAsia="en-GB"/>
                                </w:rPr>
                                <w:t>https://www.internetmatters.org/issues/cyberbullying/cyberbullying-conversation-starter-guide</w:t>
                              </w:r>
                            </w:hyperlink>
                            <w:r>
                              <w:rPr>
                                <w:rFonts w:ascii="Calibri" w:hAnsi="Calibri" w:cs="Calibri"/>
                                <w:sz w:val="22"/>
                                <w:szCs w:val="22"/>
                              </w:rPr>
                              <w:t xml:space="preserve"> </w:t>
                            </w:r>
                          </w:p>
                          <w:p>
                            <w:pPr>
                              <w:rPr>
                                <w:rFonts w:ascii="Calibri" w:hAnsi="Calibri" w:cs="Calibri"/>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96.77pt;position:absolute;mso-position-horizontal-relative:text;margin-left:-47.74pt;mso-position-vertical-relative:text;margin-top:19.07pt;mso-wrap-style:square;mso-wrap-distance-left:9pt;mso-wrap-distance-top:0pt;mso-wrap-distance-right:9pt;mso-wrap-distance-bottom:0pt;z-index:2517007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Tips to help you talk about cyberbullying</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rPr>
                        <w:t xml:space="preserve">Internet Matters have collated their </w:t>
                      </w:r>
                      <w:r>
                        <w:rPr>
                          <w:rFonts w:ascii="Calibri" w:hAnsi="Calibri" w:cs="Calibri"/>
                          <w:sz w:val="22"/>
                          <w:szCs w:val="22"/>
                          <w:lang w:val="en-GB"/>
                        </w:rPr>
                        <w:t>tips to help you talk about cyberbullying with your child based on different age categories. The information is divided into four sections:</w:t>
                      </w:r>
                    </w:p>
                    <w:p>
                      <w:pPr>
                        <w:pStyle w:val="ListParagraph"/>
                        <w:numPr>
                          <w:ilvl w:val="0"/>
                          <w:numId w:val="1"/>
                        </w:numPr>
                        <w:spacing w:after="0"/>
                        <w:ind w:left="714" w:hanging="357"/>
                        <w:rPr>
                          <w:rFonts w:ascii="Calibri" w:eastAsia="Arial Unicode MS" w:hAnsi="Calibri" w:cs="Calibri"/>
                        </w:rPr>
                      </w:pPr>
                      <w:r>
                        <w:rPr>
                          <w:rFonts w:ascii="Calibri" w:hAnsi="Calibri" w:cs="Calibri"/>
                        </w:rPr>
                        <w:t>Before you start the conversation</w:t>
                      </w:r>
                    </w:p>
                    <w:p>
                      <w:pPr>
                        <w:pStyle w:val="ListParagraph"/>
                        <w:numPr>
                          <w:ilvl w:val="0"/>
                          <w:numId w:val="1"/>
                        </w:numPr>
                        <w:spacing w:after="0"/>
                        <w:ind w:left="714" w:hanging="357"/>
                        <w:rPr>
                          <w:rFonts w:ascii="Calibri" w:eastAsia="Arial Unicode MS" w:hAnsi="Calibri" w:cs="Calibri"/>
                        </w:rPr>
                      </w:pPr>
                      <w:r>
                        <w:rPr>
                          <w:rFonts w:ascii="Calibri" w:hAnsi="Calibri" w:cs="Calibri"/>
                        </w:rPr>
                        <w:t>Things to talk to them about such as how to deal with cyberbullying</w:t>
                      </w:r>
                    </w:p>
                    <w:p>
                      <w:pPr>
                        <w:pStyle w:val="ListParagraph"/>
                        <w:numPr>
                          <w:ilvl w:val="0"/>
                          <w:numId w:val="1"/>
                        </w:numPr>
                        <w:spacing w:after="0"/>
                        <w:ind w:left="714" w:hanging="357"/>
                        <w:rPr>
                          <w:rFonts w:ascii="Calibri" w:eastAsia="Arial Unicode MS" w:hAnsi="Calibri" w:cs="Calibri"/>
                        </w:rPr>
                      </w:pPr>
                      <w:r>
                        <w:rPr>
                          <w:rFonts w:ascii="Calibri" w:hAnsi="Calibri" w:cs="Calibri"/>
                        </w:rPr>
                        <w:t xml:space="preserve">What to do next </w:t>
                      </w:r>
                    </w:p>
                    <w:p>
                      <w:pPr>
                        <w:pStyle w:val="ListParagraph"/>
                        <w:numPr>
                          <w:ilvl w:val="0"/>
                          <w:numId w:val="1"/>
                        </w:numPr>
                        <w:spacing w:after="0"/>
                        <w:ind w:left="714" w:hanging="357"/>
                        <w:rPr>
                          <w:rFonts w:ascii="Calibri" w:eastAsia="Arial Unicode MS" w:hAnsi="Calibri" w:cs="Calibri"/>
                        </w:rPr>
                      </w:pPr>
                      <w:r>
                        <w:rPr>
                          <w:rFonts w:ascii="Calibri" w:hAnsi="Calibri" w:cs="Calibri"/>
                        </w:rPr>
                        <w:t>Where to get further help</w:t>
                      </w:r>
                    </w:p>
                    <w:p>
                      <w:pPr>
                        <w:rPr>
                          <w:rFonts w:ascii="Calibri" w:hAnsi="Calibri" w:cs="Calibri"/>
                          <w:sz w:val="22"/>
                          <w:szCs w:val="22"/>
                        </w:rPr>
                      </w:pPr>
                    </w:p>
                    <w:p>
                      <w:pPr>
                        <w:rPr>
                          <w:rFonts w:ascii="Calibri" w:hAnsi="Calibri" w:cs="Calibri"/>
                          <w:sz w:val="22"/>
                          <w:szCs w:val="22"/>
                        </w:rPr>
                      </w:pPr>
                      <w:hyperlink r:id="gemHypRid5">
                        <w:r>
                          <w:rPr>
                            <w:rStyle w:val="Hyperlink"/>
                            <w:rFonts w:ascii="Calibri" w:hAnsi="Calibri" w:cs="Calibri"/>
                            <w:sz w:val="22"/>
                            <w:szCs w:val="22"/>
                            <w:lang w:val="en-GB" w:eastAsia="en-GB"/>
                          </w:rPr>
                          <w:t>https://www.internetmatters.org/issues/cyberbullying/cyberbullying-conversation-starter-guide</w:t>
                        </w:r>
                      </w:hyperlink>
                      <w:r>
                        <w:rPr>
                          <w:rFonts w:ascii="Calibri" w:hAnsi="Calibri" w:cs="Calibri"/>
                          <w:sz w:val="22"/>
                          <w:szCs w:val="22"/>
                        </w:rPr>
                        <w:t xml:space="preserve"> </w:t>
                      </w:r>
                    </w:p>
                    <w:p>
                      <w:pPr>
                        <w:rPr>
                          <w:rFonts w:ascii="Calibri" w:hAnsi="Calibri" w:cs="Calibri"/>
                          <w:sz w:val="22"/>
                          <w:szCs w:val="22"/>
                        </w:rPr>
                      </w:pPr>
                    </w:p>
                  </w:txbxContent>
                </v:textbox>
                <w10:wrap type="none" side="both"/>
              </v:rect>
            </w:pict>
          </mc:Fallback>
        </mc:AlternateContent>
      </w:r>
      <w:r>
        <w:rPr>
          <w:rFonts w:ascii="Calibri" w:hAnsi="Calibri" w:cs="Calibri"/>
          <w:sz w:val="22"/>
          <w:szCs w:val="22"/>
          <w:noProof/>
        </w:rPr>
        <mc:AlternateContent>
          <mc:Choice Requires="wps">
            <w:drawing>
              <wp:anchor distT="0" distB="0" distL="114300" distR="114300" simplePos="false" relativeHeight="251699712" behindDoc="true" locked="false" layoutInCell="true" allowOverlap="true">
                <wp:simplePos x="0" y="0"/>
                <wp:positionH relativeFrom="page">
                  <wp:align>left</wp:align>
                </wp:positionH>
                <wp:positionV relativeFrom="page">
                  <wp:posOffset>6098650</wp:posOffset>
                </wp:positionV>
                <wp:extent cx="2429510" cy="4595827"/>
                <wp:effectExtent l="0" t="0" r="8890" b="0"/>
                <wp:wrapSquare wrapText="bothSides"/>
                <wp:docPr id="8" name="Text Box 769589789"/>
                <a:graphic xmlns:a="http://schemas.openxmlformats.org/drawingml/2006/main">
                  <a:graphicData uri="http://schemas.microsoft.com/office/word/2010/wordprocessingShape">
                    <wps:wsp>
                      <wps:cNvSpPr txBox="true"/>
                      <wps:spPr>
                        <a:xfrm>
                          <a:off x="0" y="0"/>
                          <a:ext cx="2429510" cy="4595827"/>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361.88pt;position:absolute;mso-position-horizontal-relative:page;mso-position-horizontal:left;mso-position-vertical-relative:page;margin-top:480.21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sz w:val="22"/>
          <w:szCs w:val="22"/>
        </w:rPr>
        <w:t>Nintendo Switch:</w:t>
      </w:r>
      <w:r>
        <w:rPr>
          <w:rFonts w:ascii="Calibri" w:hAnsi="Calibri" w:cs="Calibri"/>
          <w:sz w:val="22"/>
          <w:szCs w:val="22"/>
        </w:rPr>
        <w:t xml:space="preserve"> </w:t>
      </w:r>
      <w:hyperlink r:id="gemHypRid6">
        <w:r>
          <w:rPr>
            <w:rStyle w:val="Hyperlink"/>
            <w:rFonts w:ascii="Calibri" w:hAnsi="Calibri" w:cs="Calibri"/>
            <w:sz w:val="22"/>
            <w:szCs w:val="22"/>
          </w:rPr>
          <w:t>https://www.nintendo.co.uk/Hardware/Nintendo-Switch-Parental-Controls/Nintendo-Switch-Parental-Controls-1183145.html</w:t>
        </w:r>
      </w:hyperlink>
    </w:p>
    <w:p>
      <w:pPr>
        <w:jc w:val="center"/>
      </w:pPr>
    </w:p>
    <w:p>
      <w:pPr>
        <w:pStyle w:val="PlainText"/>
        <w:rPr>
          <w:rFonts w:cs="Calibri"/>
          <w:b/>
          <w:bCs/>
          <w:color w:val="0070C0"/>
          <w:sz w:val="28"/>
          <w:szCs w:val="28"/>
        </w:rPr>
      </w:pPr>
      <w:r>
        <w:rPr>
          <w:rFonts w:cs="Calibri"/>
          <w:b/>
          <w:bCs/>
          <w:color w:val="0070C0"/>
          <w:sz w:val="28"/>
          <w:szCs w:val="28"/>
        </w:rPr>
        <w:t>Tablets/Smart phones</w:t>
      </w:r>
    </w:p>
    <w:p>
      <w:pPr>
        <w:pStyle w:val="NormalWeb"/>
        <w:shd w:val="clear" w:color="auto" w:fill="FFFFFF"/>
        <w:rPr>
          <w:rFonts w:ascii="Calibri" w:hAnsi="Calibri" w:cs="Calibri"/>
          <w:sz w:val="22"/>
          <w:szCs w:val="22"/>
        </w:rPr>
      </w:pPr>
      <w:r>
        <w:rPr>
          <w:rFonts w:ascii="Calibri" w:hAnsi="Calibri" w:cs="Calibri"/>
          <w:sz w:val="22"/>
          <w:szCs w:val="22"/>
        </w:rPr>
        <w:t>Set up parental controls on the device to prevent purchases, restrict content viewed and adjust privacy settings. Furthermore, remember to check any apps your child requests to check that they are suitable for their age. Follow the links below to find out more:</w:t>
      </w:r>
    </w:p>
    <w:p>
      <w:pPr>
        <w:pStyle w:val="NormalWeb"/>
        <w:shd w:val="clear" w:color="auto" w:fill="FFFFFF"/>
        <w:rPr>
          <w:rFonts w:ascii="Calibri" w:hAnsi="Calibri" w:cs="Calibri"/>
          <w:sz w:val="22"/>
          <w:szCs w:val="22"/>
        </w:rPr>
      </w:pPr>
      <w:r>
        <w:rPr>
          <w:rFonts w:ascii="Calibri" w:hAnsi="Calibri" w:cs="Calibri"/>
          <w:b/>
          <w:bCs/>
          <w:sz w:val="22"/>
          <w:szCs w:val="22"/>
        </w:rPr>
        <w:t>iPhones/iPad:</w:t>
      </w:r>
      <w:r>
        <w:rPr>
          <w:rFonts w:ascii="Calibri" w:hAnsi="Calibri" w:cs="Calibri"/>
          <w:sz w:val="22"/>
          <w:szCs w:val="22"/>
        </w:rPr>
        <w:t xml:space="preserve"> </w:t>
      </w:r>
      <w:hyperlink r:id="gemHypRid7">
        <w:r>
          <w:rPr>
            <w:rStyle w:val="Hyperlink"/>
            <w:rFonts w:ascii="Calibri" w:hAnsi="Calibri" w:cs="Calibri"/>
            <w:sz w:val="22"/>
            <w:szCs w:val="22"/>
          </w:rPr>
          <w:t>https://support.apple.com/en-gb/105121</w:t>
        </w:r>
      </w:hyperlink>
      <w:r>
        <w:rPr>
          <w:rFonts w:ascii="Calibri" w:hAnsi="Calibri" w:cs="Calibri"/>
          <w:sz w:val="22"/>
          <w:szCs w:val="22"/>
        </w:rPr>
        <w:t xml:space="preserve"> </w:t>
      </w:r>
    </w:p>
    <w:p>
      <w:pPr>
        <w:pStyle w:val="NormalWeb"/>
        <w:shd w:val="clear" w:color="auto" w:fill="FFFFFF"/>
        <w:rPr>
          <w:rStyle w:val="Hyperlink"/>
          <w:rFonts w:ascii="Calibri" w:hAnsi="Calibri" w:cs="Calibri"/>
          <w:sz w:val="22"/>
          <w:szCs w:val="22"/>
        </w:rPr>
      </w:pPr>
      <w:r>
        <w:rPr>
          <w:rFonts w:ascii="Calibri" w:hAnsi="Calibri" w:cs="Calibri"/>
          <w:b/>
          <w:bCs/>
          <w:sz w:val="22"/>
          <w:szCs w:val="22"/>
        </w:rPr>
        <w:t xml:space="preserve">Android Device: </w:t>
      </w:r>
      <w:hyperlink r:id="gemHypRid8">
        <w:r>
          <w:rPr>
            <w:rStyle w:val="Hyperlink"/>
            <w:rFonts w:ascii="Calibri" w:hAnsi="Calibri" w:cs="Calibri"/>
            <w:sz w:val="22"/>
            <w:szCs w:val="22"/>
          </w:rPr>
          <w:t>https://support.google.com/googleplay/answer/1075738</w:t>
        </w:r>
      </w:hyperlink>
    </w:p>
    <w:p>
      <w:pPr>
        <w:pStyle w:val="NormalWeb"/>
        <w:shd w:val="clear" w:color="auto" w:fill="FFFFFF"/>
        <w:rPr>
          <w:rStyle w:val="Hyperlink"/>
          <w:rFonts w:ascii="Calibri" w:hAnsi="Calibri" w:cs="Calibri"/>
          <w:sz w:val="22"/>
          <w:szCs w:val="22"/>
        </w:rPr>
      </w:pPr>
    </w:p>
    <w:p>
      <w:pPr>
        <w:pStyle w:val="PlainText"/>
        <w:rPr>
          <w:rFonts w:cs="Calibri"/>
          <w:b/>
          <w:bCs/>
          <w:color w:val="0070C0"/>
          <w:sz w:val="28"/>
          <w:szCs w:val="28"/>
        </w:rPr>
      </w:pPr>
      <w:r>
        <w:rPr>
          <w:rFonts w:cs="Calibri"/>
          <w:b/>
          <w:bCs/>
          <w:color w:val="0070C0"/>
          <w:sz w:val="28"/>
          <w:szCs w:val="28"/>
        </w:rPr>
        <w:t>Why is it important?</w:t>
      </w:r>
    </w:p>
    <w:p>
      <w:pPr>
        <w:pStyle w:val="NormalWeb"/>
        <w:shd w:val="clear" w:color="auto" w:fill="FFFFFF"/>
        <w:rPr>
          <w:rFonts w:ascii="Calibri" w:hAnsi="Calibri" w:cs="Calibri"/>
          <w:sz w:val="22"/>
          <w:szCs w:val="22"/>
        </w:rPr>
      </w:pPr>
      <w:r>
        <w:rPr>
          <w:rFonts w:ascii="Calibri" w:hAnsi="Calibri" w:cs="Calibri"/>
          <w:sz w:val="22"/>
          <w:szCs w:val="22"/>
        </w:rPr>
        <w:t>Parental controls are important to help provide a safer experience for your child by reducing/preventing access to inappropriate content, cyberbullying, communication with strangers and restricting purchases.</w:t>
      </w:r>
    </w:p>
    <w:p>
      <w:pPr>
        <w:pStyle w:val="NormalWeb"/>
        <w:shd w:val="clear" w:color="auto" w:fill="FFFFFF"/>
        <w:rPr>
          <w:rStyle w:val="Hyperlink"/>
          <w:rFonts w:ascii="Calibri" w:hAnsi="Calibri" w:cs="Calibri"/>
          <w:sz w:val="22"/>
          <w:szCs w:val="22"/>
        </w:rPr>
      </w:pPr>
    </w:p>
    <w:p>
      <w:pPr>
        <w:pStyle w:val="PlainText"/>
        <w:rPr>
          <w:rFonts w:cs="Calibri"/>
          <w:b/>
          <w:bCs/>
          <w:color w:val="0070C0"/>
          <w:sz w:val="28"/>
          <w:szCs w:val="28"/>
        </w:rPr>
      </w:pPr>
      <w:r>
        <w:rPr>
          <w:rFonts w:cs="Calibri"/>
          <w:b/>
          <w:bCs/>
          <w:color w:val="0070C0"/>
          <w:sz w:val="28"/>
          <w:szCs w:val="28"/>
        </w:rPr>
        <w:t>Further information</w:t>
      </w:r>
    </w:p>
    <w:p>
      <w:pPr>
        <w:pStyle w:val="NormalWeb"/>
        <w:shd w:val="clear" w:color="auto" w:fill="FFFFFF"/>
        <w:rPr>
          <w:rFonts w:ascii="Calibri" w:hAnsi="Calibri" w:cs="Calibri"/>
          <w:sz w:val="22"/>
          <w:szCs w:val="22"/>
        </w:rPr>
      </w:pPr>
      <w:r>
        <w:rPr>
          <w:rFonts w:ascii="Calibri" w:hAnsi="Calibri" w:cs="Calibri"/>
          <w:sz w:val="22"/>
          <w:szCs w:val="22"/>
        </w:rPr>
        <w:t>You can find out more about parental controls here:</w:t>
      </w:r>
    </w:p>
    <w:p>
      <w:pPr>
        <w:pStyle w:val="NormalWeb"/>
        <w:shd w:val="clear" w:color="auto" w:fill="FFFFFF"/>
        <w:rPr>
          <w:rFonts w:ascii="Calibri" w:hAnsi="Calibri" w:cs="Calibri"/>
          <w:sz w:val="22"/>
          <w:szCs w:val="22"/>
        </w:rPr>
      </w:pPr>
      <w:hyperlink r:id="gemHypRid9">
        <w:r>
          <w:rPr>
            <w:rStyle w:val="Hyperlink"/>
            <w:rFonts w:ascii="Calibri" w:hAnsi="Calibri" w:cs="Calibri"/>
            <w:sz w:val="22"/>
            <w:szCs w:val="22"/>
          </w:rPr>
          <w:t>https://www.childnet.com/help-and-advice/parental-controls/</w:t>
        </w:r>
      </w:hyperlink>
      <w:r>
        <w:rPr>
          <w:rFonts w:ascii="Calibri" w:hAnsi="Calibri" w:cs="Calibri"/>
          <w:sz w:val="22"/>
          <w:szCs w:val="22"/>
        </w:rPr>
        <w:t xml:space="preserve"> </w:t>
      </w:r>
    </w:p>
    <w:p>
      <w:pPr>
        <w:pStyle w:val="NormalWeb"/>
        <w:shd w:val="clear" w:color="auto" w:fill="FFFFFF"/>
        <w:rPr>
          <w:rFonts w:ascii="Calibri" w:hAnsi="Calibri" w:cs="Calibri"/>
          <w:sz w:val="22"/>
          <w:szCs w:val="22"/>
        </w:rPr>
      </w:pPr>
    </w:p>
    <w:p>
      <w:pPr>
        <w:pStyle w:val="NormalWeb"/>
        <w:shd w:val="clear" w:color="auto" w:fill="FFFFFF"/>
        <w:rPr>
          <w:rFonts w:ascii="Calibri" w:hAnsi="Calibri" w:cs="Calibri"/>
          <w:sz w:val="22"/>
          <w:szCs w:val="22"/>
        </w:rPr>
      </w:pPr>
      <w:r>
        <w:rPr>
          <w:noProof/>
        </w:rPr>
        <mc:AlternateContent>
          <mc:Choice Requires="wps">
            <w:drawing>
              <wp:anchor distT="0" distB="0" distL="114300" distR="114300" simplePos="false" relativeHeight="251651584" behindDoc="false" locked="false" layoutInCell="true" allowOverlap="true">
                <wp:simplePos x="0" y="0"/>
                <wp:positionH relativeFrom="column">
                  <wp:posOffset>2091055</wp:posOffset>
                </wp:positionH>
                <wp:positionV relativeFrom="paragraph">
                  <wp:posOffset>317196</wp:posOffset>
                </wp:positionV>
                <wp:extent cx="3905250" cy="342900"/>
                <wp:effectExtent l="0" t="0" r="0" b="3810"/>
                <wp:wrapNone/>
                <wp:docPr id="9"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01.12.24.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64.65pt;mso-position-vertical-relative:text;margin-top:24.98pt;mso-wrap-style:square;mso-wrap-distance-left:9pt;mso-wrap-distance-top:0pt;mso-wrap-distance-right:9pt;mso-wrap-distance-bottom:0pt;z-index:25165158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01.12.24.</w:t>
                      </w:r>
                    </w:p>
                    <w:p>
                      <w:pPr>
                        <w:jc w:val="center"/>
                      </w:pPr>
                    </w:p>
                  </w:txbxContent>
                </v:textbox>
                <w10:wrap type="none" side="both"/>
              </v:rect>
            </w:pict>
          </mc:Fallback>
        </mc:AlternateContent>
      </w:r>
    </w:p>
    <w:p>
      <w:pPr>
        <w:shd w:val="clear" w:color="auto" w:fill="FFFFFF"/>
        <w:rPr>
          <w:rFonts w:ascii="Calibri" w:eastAsia="Times New Roman" w:hAnsi="Calibri"/>
          <w:b/>
          <w:bCs/>
          <w:color w:val="254062"/>
        </w:rPr>
      </w:pPr>
      <w:r>
        <w:rPr>
          <w:rFonts w:ascii="Calibri" w:hAnsi="Calibri"/>
          <w:b/>
          <w:bCs/>
          <w:color w:val="FF3399"/>
          <w:sz w:val="16"/>
          <w:szCs w:val="16"/>
          <w:lang w:val="en-GB" w:eastAsia="en-GB"/>
          <w:noProof/>
        </w:rPr>
        <mc:AlternateContent>
          <mc:Choice Requires="wps">
            <w:drawing>
              <wp:anchor distT="0" distB="0" distL="114300" distR="114300" simplePos="false" relativeHeight="251636222" behindDoc="true" locked="false" layoutInCell="true" allowOverlap="true">
                <wp:simplePos x="0" y="0"/>
                <wp:positionH relativeFrom="page">
                  <wp:posOffset>5096786</wp:posOffset>
                </wp:positionH>
                <wp:positionV relativeFrom="page">
                  <wp:align>top</wp:align>
                </wp:positionV>
                <wp:extent cx="2466975" cy="2751151"/>
                <wp:effectExtent l="0" t="0" r="9525" b="0"/>
                <wp:wrapSquare wrapText="bothSides"/>
                <wp:docPr id="10" name="Text Box 10"/>
                <a:graphic xmlns:a="http://schemas.openxmlformats.org/drawingml/2006/main">
                  <a:graphicData uri="http://schemas.microsoft.com/office/word/2010/wordprocessingShape">
                    <wps:wsp>
                      <wps:cNvSpPr txBox="true"/>
                      <wps:spPr>
                        <a:xfrm>
                          <a:off x="0" y="0"/>
                          <a:ext cx="2466975" cy="2751151"/>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16.63pt;position:absolute;mso-position-horizontal-relative:page;margin-left:401.32pt;mso-position-vertical-relative:page;mso-position-vertical:top;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noProof/>
        </w:rPr>
        <mc:AlternateContent>
          <mc:Choice Requires="wps">
            <w:drawing>
              <wp:anchor distT="0" distB="0" distL="114300" distR="114300" simplePos="false" relativeHeight="251692544" behindDoc="false" locked="false" layoutInCell="true" allowOverlap="true">
                <wp:simplePos x="0" y="0"/>
                <wp:positionH relativeFrom="column">
                  <wp:posOffset>4506402</wp:posOffset>
                </wp:positionH>
                <wp:positionV relativeFrom="paragraph">
                  <wp:posOffset>-572494</wp:posOffset>
                </wp:positionV>
                <wp:extent cx="2295525" cy="2385391"/>
                <wp:effectExtent l="0" t="0" r="9525" b="15240"/>
                <wp:wrapNone/>
                <wp:docPr id="11" name="Text Box 909527389"/>
                <a:graphic xmlns:a="http://schemas.openxmlformats.org/drawingml/2006/main">
                  <a:graphicData uri="http://schemas.microsoft.com/office/word/2010/wordprocessingShape">
                    <wps:wsp>
                      <wps:cNvSpPr txBox="true"/>
                      <wps:spPr>
                        <a:xfrm>
                          <a:off x="0" y="0"/>
                          <a:ext cx="2295525" cy="2385391"/>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Positively online</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The NSPCC have published six tips to help you improve your family’s online wellbeing. They also provide you with a guide on how to talk to your child about what they are doing online as well as a quiz that you can play together. You can find our more here:</w:t>
                            </w:r>
                          </w:p>
                          <w:p>
                            <w:pPr>
                              <w:rPr>
                                <w:rFonts w:ascii="Calibri" w:hAnsi="Calibri" w:cs="Calibri"/>
                                <w:color w:val="FFFFFF"/>
                                <w:sz w:val="22"/>
                                <w:szCs w:val="22"/>
                                <w:lang w:val="en-GB"/>
                              </w:rPr>
                            </w:pPr>
                          </w:p>
                          <w:p>
                            <w:pPr>
                              <w:pStyle w:val="PlainText"/>
                              <w:rPr>
                                <w:color w:val="FFFFFF"/>
                                <w:u w:val="single"/>
                              </w:rPr>
                            </w:pPr>
                            <w:hyperlink r:id="gemHypRid10">
                              <w:r>
                                <w:rPr>
                                  <w:rStyle w:val="Hyperlink"/>
                                  <w:color w:val="FFFFFF"/>
                                </w:rPr>
                                <w:t>https://www.nspcc.org.uk/keeping-children-safe/online-safety/online-wellbeing/positively-online/</w:t>
                              </w:r>
                            </w:hyperlink>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87.83pt;position:absolute;mso-position-horizontal-relative:text;margin-left:354.83pt;mso-position-vertical-relative:text;margin-top:-45.08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Positively online</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The NSPCC have published six tips to help you improve your family’s online wellbeing. They also provide you with a guide on how to talk to your child about what they are doing online as well as a quiz that you can play together. You can find our more here:</w:t>
                      </w:r>
                    </w:p>
                    <w:p>
                      <w:pPr>
                        <w:rPr>
                          <w:rFonts w:ascii="Calibri" w:hAnsi="Calibri" w:cs="Calibri"/>
                          <w:color w:val="FFFFFF"/>
                          <w:sz w:val="22"/>
                          <w:szCs w:val="22"/>
                          <w:lang w:val="en-GB"/>
                        </w:rPr>
                      </w:pPr>
                    </w:p>
                    <w:p>
                      <w:pPr>
                        <w:pStyle w:val="PlainText"/>
                        <w:rPr>
                          <w:color w:val="FFFFFF"/>
                          <w:u w:val="single"/>
                        </w:rPr>
                      </w:pPr>
                      <w:hyperlink r:id="gemHypRid10">
                        <w:r>
                          <w:rPr>
                            <w:rStyle w:val="Hyperlink"/>
                            <w:color w:val="FFFFFF"/>
                          </w:rPr>
                          <w:t>https://www.nspcc.org.uk/keeping-children-safe/online-safety/online-wellbeing/positively-online/</w:t>
                        </w:r>
                      </w:hyperlink>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953770</wp:posOffset>
                </wp:positionH>
                <wp:positionV relativeFrom="paragraph">
                  <wp:posOffset>-571500</wp:posOffset>
                </wp:positionV>
                <wp:extent cx="3457575" cy="628650"/>
                <wp:effectExtent l="0" t="0" r="9525" b="0"/>
                <wp:wrapNone/>
                <wp:docPr id="12"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5.1pt;mso-position-vertical-relative:text;margin-top:-4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-685799</wp:posOffset>
                </wp:positionH>
                <wp:positionV relativeFrom="paragraph">
                  <wp:posOffset>-572494</wp:posOffset>
                </wp:positionV>
                <wp:extent cx="4691270" cy="628650"/>
                <wp:effectExtent l="0" t="0" r="0" b="0"/>
                <wp:wrapNone/>
                <wp:docPr id="13" name="Text Box 12"/>
                <a:graphic xmlns:a="http://schemas.openxmlformats.org/drawingml/2006/main">
                  <a:graphicData uri="http://schemas.microsoft.com/office/word/2010/wordprocessingShape">
                    <wps:wsp>
                      <wps:cNvSpPr txBox="true"/>
                      <wps:spPr>
                        <a:xfrm>
                          <a:off x="0" y="0"/>
                          <a:ext cx="469127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Roblox</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9pt;height:49.5pt;position:absolute;mso-position-horizontal-relative:text;margin-left:-54pt;mso-position-vertical-relative:text;margin-top:-45.08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Roblox</w:t>
                      </w:r>
                    </w:p>
                  </w:txbxContent>
                </v:textbox>
                <w10:wrap type="none" side="both"/>
              </v:homePlate>
            </w:pict>
          </mc:Fallback>
        </mc:AlternateContent>
      </w:r>
    </w:p>
    <w:p>
      <w:pPr>
        <w:rPr>
          <w:rFonts w:ascii="Calibri" w:hAnsi="Calibri" w:cs="Calibri"/>
          <w:color w:val="FF0066"/>
          <w:sz w:val="22"/>
          <w:szCs w:val="22"/>
        </w:rPr>
      </w:pPr>
      <w:r>
        <w:rPr>
          <w:rFonts w:ascii="Calibri" w:hAnsi="Calibri" w:cs="Calibri"/>
          <w:sz w:val="22"/>
          <w:szCs w:val="22"/>
        </w:rPr>
        <w:t xml:space="preserve">You may have seen the recent investigation about Roblox by Hindenburg, which highlights very worrying concerns about the content that can be seen on Roblox, even when users have listed their age as under 13. You can read the full report here: </w:t>
      </w:r>
      <w:hyperlink r:id="gemHypRid11">
        <w:r>
          <w:rPr>
            <w:rStyle w:val="Hyperlink"/>
            <w:rFonts w:ascii="Calibri" w:hAnsi="Calibri" w:cs="Calibri"/>
            <w:sz w:val="22"/>
            <w:szCs w:val="22"/>
          </w:rPr>
          <w:t>https://hindenburgresearch.com/roblox/</w:t>
        </w:r>
      </w:hyperlink>
      <w:r>
        <w:rPr>
          <w:rFonts w:ascii="Calibri" w:hAnsi="Calibri" w:cs="Calibri"/>
          <w:color w:val="FF0066"/>
          <w:sz w:val="22"/>
          <w:szCs w:val="22"/>
        </w:rPr>
        <w:t xml:space="preserve">  </w:t>
      </w:r>
    </w:p>
    <w:p>
      <w:pPr>
        <w:rPr>
          <w:rFonts w:ascii="Arial" w:eastAsia="Times New Roman" w:hAnsi="Arial" w:cs="Arial"/>
          <w:color w:val="222222"/>
          <w:sz w:val="16"/>
          <w:szCs w:val="16"/>
          <w:bdr w:val="nil"/>
          <w:lang w:val="en-GB" w:eastAsia="en-GB"/>
        </w:rPr>
      </w:pPr>
    </w:p>
    <w:p>
      <w:pPr>
        <w:rPr>
          <w:rFonts w:ascii="Arial" w:eastAsia="Times New Roman" w:hAnsi="Arial" w:cs="Arial"/>
          <w:color w:val="222222"/>
          <w:sz w:val="20"/>
          <w:szCs w:val="20"/>
          <w:bdr w:val="nil"/>
          <w:lang w:val="en-GB" w:eastAsia="en-GB"/>
        </w:rPr>
      </w:pPr>
      <w:r>
        <w:rPr>
          <w:rFonts w:ascii="Calibri" w:hAnsi="Calibri" w:cs="Calibri"/>
          <w:b/>
          <w:bCs/>
          <w:color w:val="FF0066"/>
        </w:rPr>
        <w:t>What is Roblox?</w:t>
      </w:r>
    </w:p>
    <w:p>
      <w:pPr>
        <w:rPr>
          <w:rFonts w:ascii="Calibri" w:hAnsi="Calibri" w:cs="Calibri"/>
          <w:b/>
          <w:bCs/>
          <w:sz w:val="22"/>
          <w:szCs w:val="22"/>
        </w:rPr>
      </w:pPr>
      <w:r>
        <w:rPr>
          <w:noProof/>
        </w:rPr>
        <mc:AlternateContent>
          <mc:Choice Requires="wps">
            <w:drawing>
              <wp:anchor distT="0" distB="0" distL="114300" distR="114300" simplePos="false" relativeHeight="251674112" behindDoc="true" locked="false" layoutInCell="true" allowOverlap="true">
                <wp:simplePos x="0" y="0"/>
                <wp:positionH relativeFrom="page">
                  <wp:posOffset>5096510</wp:posOffset>
                </wp:positionH>
                <wp:positionV relativeFrom="margin">
                  <wp:posOffset>1836420</wp:posOffset>
                </wp:positionV>
                <wp:extent cx="2466975" cy="2488565"/>
                <wp:effectExtent l="0" t="0" r="9525" b="6985"/>
                <wp:wrapSquare wrapText="bothSides"/>
                <wp:docPr id="14" name="Text Box 22"/>
                <a:graphic xmlns:a="http://schemas.openxmlformats.org/drawingml/2006/main">
                  <a:graphicData uri="http://schemas.microsoft.com/office/word/2010/wordprocessingShape">
                    <wps:wsp>
                      <wps:cNvSpPr txBox="true"/>
                      <wps:spPr>
                        <a:xfrm>
                          <a:off x="0" y="0"/>
                          <a:ext cx="2466975" cy="248856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95.95pt;position:absolute;mso-position-horizontal-relative:page;margin-left:401.3pt;mso-position-vertical-relative:margin;margin-top:144.6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noProof/>
        </w:rPr>
        <mc:AlternateContent>
          <mc:Choice Requires="wps">
            <w:drawing>
              <wp:anchor distT="0" distB="0" distL="114300" distR="114300" simplePos="false" relativeHeight="251690496" behindDoc="false" locked="false" layoutInCell="true" allowOverlap="true">
                <wp:simplePos x="0" y="0"/>
                <wp:positionH relativeFrom="page">
                  <wp:posOffset>5169535</wp:posOffset>
                </wp:positionH>
                <wp:positionV relativeFrom="paragraph">
                  <wp:posOffset>664514</wp:posOffset>
                </wp:positionV>
                <wp:extent cx="2295525" cy="2438400"/>
                <wp:effectExtent l="0" t="0" r="9525" b="0"/>
                <wp:wrapNone/>
                <wp:docPr id="15" name="Text Box 24"/>
                <a:graphic xmlns:a="http://schemas.openxmlformats.org/drawingml/2006/main">
                  <a:graphicData uri="http://schemas.microsoft.com/office/word/2010/wordprocessingShape">
                    <wps:wsp>
                      <wps:cNvSpPr txBox="true"/>
                      <wps:spPr>
                        <a:xfrm>
                          <a:off x="0" y="0"/>
                          <a:ext cx="2295525" cy="24384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The ‘Add Everyone’ Explicit WhatsApp Group</w:t>
                            </w:r>
                          </w:p>
                          <w:p>
                            <w:pPr>
                              <w:rPr>
                                <w:rFonts w:ascii="Calibri" w:hAnsi="Calibri" w:cs="Calibri"/>
                                <w:sz w:val="20"/>
                                <w:szCs w:val="20"/>
                              </w:rPr>
                            </w:pPr>
                          </w:p>
                          <w:p>
                            <w:pPr>
                              <w:rPr>
                                <w:rFonts w:ascii="Calibri" w:hAnsi="Calibri" w:cs="Calibri"/>
                                <w:sz w:val="22"/>
                                <w:szCs w:val="22"/>
                                <w:lang w:val="en-GB"/>
                              </w:rPr>
                            </w:pPr>
                            <w:r>
                              <w:rPr>
                                <w:rFonts w:ascii="Calibri" w:hAnsi="Calibri" w:cs="Calibri"/>
                                <w:sz w:val="22"/>
                                <w:szCs w:val="22"/>
                                <w:lang w:val="en-GB"/>
                              </w:rPr>
                              <w:t xml:space="preserve">The INEQE Safeguarding group have issued an alert regarding a </w:t>
                            </w:r>
                            <w:r>
                              <w:rPr>
                                <w:rFonts w:ascii="Calibri" w:hAnsi="Calibri" w:cs="Calibri"/>
                                <w:sz w:val="22"/>
                                <w:szCs w:val="22"/>
                              </w:rPr>
                              <w:t>WhatsApp group known as ‘Add Everyone.’ Find out more here:</w:t>
                            </w:r>
                          </w:p>
                          <w:p>
                            <w:pPr>
                              <w:rPr>
                                <w:rFonts w:ascii="Calibri" w:hAnsi="Calibri" w:cs="Calibri"/>
                                <w:sz w:val="22"/>
                                <w:szCs w:val="22"/>
                              </w:rPr>
                            </w:pPr>
                          </w:p>
                          <w:p>
                            <w:pPr>
                              <w:rPr>
                                <w:rFonts w:ascii="Calibri" w:hAnsi="Calibri" w:cs="Calibri"/>
                                <w:sz w:val="22"/>
                                <w:szCs w:val="22"/>
                              </w:rPr>
                            </w:pPr>
                            <w:hyperlink r:id="gemHypRid12">
                              <w:r>
                                <w:rPr>
                                  <w:rStyle w:val="Hyperlink"/>
                                  <w:rFonts w:ascii="Calibri" w:hAnsi="Calibri" w:cs="Calibri"/>
                                  <w:sz w:val="22"/>
                                  <w:szCs w:val="22"/>
                                </w:rPr>
                                <w:t>https://ineqe.com/2024/10/31/safeguarding-alert-add-everyone-whatsapp-group/</w:t>
                              </w:r>
                            </w:hyperlink>
                            <w:r>
                              <w:rPr>
                                <w:rFonts w:ascii="Calibri" w:hAnsi="Calibri" w:cs="Calibri"/>
                                <w:sz w:val="22"/>
                                <w:szCs w:val="22"/>
                              </w:rPr>
                              <w:t xml:space="preserve"> </w:t>
                            </w: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92pt;position:absolute;mso-position-horizontal-relative:page;margin-left:407.05pt;mso-position-vertical-relative:text;margin-top:52.32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The ‘Add Everyone’ Explicit WhatsApp Group</w:t>
                      </w:r>
                    </w:p>
                    <w:p>
                      <w:pPr>
                        <w:rPr>
                          <w:rFonts w:ascii="Calibri" w:hAnsi="Calibri" w:cs="Calibri"/>
                          <w:sz w:val="20"/>
                          <w:szCs w:val="20"/>
                        </w:rPr>
                      </w:pPr>
                    </w:p>
                    <w:p>
                      <w:pPr>
                        <w:rPr>
                          <w:rFonts w:ascii="Calibri" w:hAnsi="Calibri" w:cs="Calibri"/>
                          <w:sz w:val="22"/>
                          <w:szCs w:val="22"/>
                          <w:lang w:val="en-GB"/>
                        </w:rPr>
                      </w:pPr>
                      <w:r>
                        <w:rPr>
                          <w:rFonts w:ascii="Calibri" w:hAnsi="Calibri" w:cs="Calibri"/>
                          <w:sz w:val="22"/>
                          <w:szCs w:val="22"/>
                          <w:lang w:val="en-GB"/>
                        </w:rPr>
                        <w:t xml:space="preserve">The INEQE Safeguarding group have issued an alert regarding a </w:t>
                      </w:r>
                      <w:r>
                        <w:rPr>
                          <w:rFonts w:ascii="Calibri" w:hAnsi="Calibri" w:cs="Calibri"/>
                          <w:sz w:val="22"/>
                          <w:szCs w:val="22"/>
                        </w:rPr>
                        <w:t>WhatsApp group known as ‘Add Everyone.’ Find out more here:</w:t>
                      </w:r>
                    </w:p>
                    <w:p>
                      <w:pPr>
                        <w:rPr>
                          <w:rFonts w:ascii="Calibri" w:hAnsi="Calibri" w:cs="Calibri"/>
                          <w:sz w:val="22"/>
                          <w:szCs w:val="22"/>
                        </w:rPr>
                      </w:pPr>
                    </w:p>
                    <w:p>
                      <w:pPr>
                        <w:rPr>
                          <w:rFonts w:ascii="Calibri" w:hAnsi="Calibri" w:cs="Calibri"/>
                          <w:sz w:val="22"/>
                          <w:szCs w:val="22"/>
                        </w:rPr>
                      </w:pPr>
                      <w:hyperlink r:id="gemHypRid12">
                        <w:r>
                          <w:rPr>
                            <w:rStyle w:val="Hyperlink"/>
                            <w:rFonts w:ascii="Calibri" w:hAnsi="Calibri" w:cs="Calibri"/>
                            <w:sz w:val="22"/>
                            <w:szCs w:val="22"/>
                          </w:rPr>
                          <w:t>https://ineqe.com/2024/10/31/safeguarding-alert-add-everyone-whatsapp-group/</w:t>
                        </w:r>
                      </w:hyperlink>
                      <w:r>
                        <w:rPr>
                          <w:rFonts w:ascii="Calibri" w:hAnsi="Calibri" w:cs="Calibri"/>
                          <w:sz w:val="22"/>
                          <w:szCs w:val="22"/>
                        </w:rPr>
                        <w:t xml:space="preserve"> </w:t>
                      </w: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 xml:space="preserve">Roblox is a platform consisting of a collection of games. Players can either create games or play games that other users have created. It is free to download (however subscription options and in game/app purchases are available) and can be played across numerous devices. </w:t>
      </w:r>
      <w:r>
        <w:rPr>
          <w:rFonts w:ascii="Calibri" w:hAnsi="Calibri" w:cs="Calibri"/>
          <w:b/>
          <w:bCs/>
          <w:sz w:val="22"/>
          <w:szCs w:val="22"/>
        </w:rPr>
        <w:t xml:space="preserve">A lot of the content is user generated, which may mean not all games will be suitable for your child to view/play. </w:t>
      </w:r>
      <w:r>
        <w:rPr>
          <w:rFonts w:ascii="Calibri" w:hAnsi="Calibri" w:cs="Calibri"/>
          <w:sz w:val="22"/>
          <w:szCs w:val="22"/>
        </w:rPr>
        <w:t>If your child is playing Roblox, it is important to monitor what your child is accessing and set up appropriate parental controls.</w:t>
      </w:r>
      <w:r>
        <w:rPr>
          <w:rFonts w:ascii="Calibri" w:hAnsi="Calibri" w:cs="Calibri"/>
          <w:b/>
          <w:bCs/>
          <w:sz w:val="22"/>
          <w:szCs w:val="22"/>
        </w:rPr>
        <w:t xml:space="preserve"> </w:t>
      </w:r>
    </w:p>
    <w:p>
      <w:pPr>
        <w:rPr>
          <w:rFonts w:ascii="Calibri" w:hAnsi="Calibri" w:cs="Calibri"/>
          <w:b/>
          <w:bCs/>
          <w:sz w:val="18"/>
          <w:szCs w:val="18"/>
        </w:rPr>
      </w:pPr>
    </w:p>
    <w:p>
      <w:pPr>
        <w:rPr>
          <w:rFonts w:ascii="Calibri" w:hAnsi="Calibri" w:cs="Calibri"/>
          <w:b/>
          <w:bCs/>
          <w:sz w:val="22"/>
          <w:szCs w:val="22"/>
        </w:rPr>
      </w:pPr>
      <w:r>
        <w:rPr>
          <w:rFonts w:ascii="Calibri" w:hAnsi="Calibri" w:cs="Calibri"/>
          <w:b/>
          <w:bCs/>
          <w:sz w:val="22"/>
          <w:szCs w:val="22"/>
        </w:rPr>
        <w:t xml:space="preserve">PEGI rate Roblox with a Parental Guidance label, this is because it is difficult to rate due to the huge level of user generated content. </w:t>
      </w:r>
    </w:p>
    <w:p>
      <w:pPr>
        <w:rPr>
          <w:sz w:val="16"/>
          <w:szCs w:val="16"/>
        </w:rPr>
      </w:pPr>
    </w:p>
    <w:p>
      <w:pPr>
        <w:rPr>
          <w:rFonts w:ascii="Calibri" w:hAnsi="Calibri" w:cs="Calibri"/>
          <w:b/>
          <w:bCs/>
          <w:color w:val="FF0066"/>
        </w:rPr>
      </w:pPr>
      <w:r>
        <w:rPr>
          <w:rFonts w:ascii="Calibri" w:hAnsi="Calibri" w:cs="Calibri"/>
          <w:b/>
          <w:bCs/>
          <w:color w:val="FF0066"/>
        </w:rPr>
        <w:t>What should I be aware of?</w:t>
      </w:r>
    </w:p>
    <w:p>
      <w:pPr>
        <w:rPr>
          <w:rFonts w:ascii="Calibri" w:hAnsi="Calibri" w:cs="Calibri"/>
          <w:b/>
          <w:bCs/>
        </w:rPr>
      </w:pPr>
      <w:r>
        <w:rPr>
          <w:rFonts w:ascii="Calibri" w:hAnsi="Calibri" w:cs="Calibri"/>
          <w:b/>
          <w:bCs/>
          <w:sz w:val="22"/>
          <w:szCs w:val="22"/>
        </w:rPr>
        <w:t xml:space="preserve">Game content – </w:t>
      </w:r>
      <w:r>
        <w:rPr>
          <w:rFonts w:ascii="Calibri" w:hAnsi="Calibri" w:cs="Calibri"/>
          <w:sz w:val="22"/>
          <w:szCs w:val="22"/>
        </w:rPr>
        <w:t>as mentioned, users create games so the content/themes may not be appropriate for your child.</w:t>
      </w:r>
    </w:p>
    <w:p>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 xml:space="preserve">Players can chat to each other. You can turn communication off completely or add restrictions, such as only communicate with friends. </w:t>
      </w:r>
    </w:p>
    <w:p>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 xml:space="preserve">Players can buy Robux (their virtual currency) to buy in-game upgrades or accessories.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Age Categories</w:t>
      </w:r>
    </w:p>
    <w:p>
      <w:pPr>
        <w:rPr>
          <w:rFonts w:ascii="Calibri" w:hAnsi="Calibri" w:cs="Calibri"/>
          <w:sz w:val="20"/>
          <w:szCs w:val="20"/>
        </w:rPr>
      </w:pPr>
      <w:r>
        <w:rPr>
          <w:rFonts w:ascii="Calibri" w:hAnsi="Calibri" w:cs="Calibri"/>
          <w:sz w:val="22"/>
          <w:szCs w:val="22"/>
        </w:rPr>
        <w:t>This article discusses the difference in accounts based on age (under age 13 and aged 13 – 17):</w:t>
      </w:r>
    </w:p>
    <w:p>
      <w:pPr>
        <w:rPr>
          <w:rFonts w:ascii="Calibri" w:hAnsi="Calibri" w:cs="Calibri"/>
          <w:sz w:val="22"/>
          <w:szCs w:val="22"/>
        </w:rPr>
      </w:pPr>
      <w:hyperlink r:id="gemHypRid13">
        <w:r>
          <w:rPr>
            <w:rStyle w:val="Hyperlink"/>
            <w:rFonts w:ascii="Calibri" w:hAnsi="Calibri" w:cs="Calibri"/>
            <w:sz w:val="22"/>
            <w:szCs w:val="22"/>
          </w:rPr>
          <w:t>https://en.help.roblox.com/hc/en-us/articles/30428367965460-What-happens-as-I-get-older-on-Roblox</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Roblox accounts with Parental privileges - NEW</w:t>
      </w:r>
    </w:p>
    <w:p>
      <w:pPr>
        <w:rPr>
          <w:rFonts w:ascii="Calibri" w:hAnsi="Calibri" w:cs="Calibri"/>
          <w:sz w:val="22"/>
          <w:szCs w:val="22"/>
        </w:rPr>
      </w:pPr>
      <w:r>
        <w:rPr>
          <w:rFonts w:ascii="Calibri" w:hAnsi="Calibri" w:cs="Calibri"/>
          <w:sz w:val="22"/>
          <w:szCs w:val="22"/>
        </w:rPr>
        <w:t xml:space="preserve">Roblox have just launched a new system to manage your child’s experience on Roblox through ‘Roblox accounts with parent privileges.’ The new format allows you to view and update parental controls from your own device. Controls include setting content restrictions, managing screen time and setting a spending limit. You can find out more here: </w:t>
      </w:r>
    </w:p>
    <w:p>
      <w:pPr>
        <w:rPr>
          <w:rStyle w:val="Hyperlink"/>
          <w:rFonts w:ascii="Calibri" w:hAnsi="Calibri" w:cs="Calibri"/>
          <w:sz w:val="22"/>
          <w:szCs w:val="22"/>
        </w:rPr>
      </w:pPr>
      <w:hyperlink r:id="gemHypRid14">
        <w:r>
          <w:rPr>
            <w:rStyle w:val="Hyperlink"/>
            <w:rFonts w:ascii="Calibri" w:hAnsi="Calibri" w:cs="Calibri"/>
            <w:sz w:val="22"/>
            <w:szCs w:val="22"/>
          </w:rPr>
          <w:t>https://en.help.roblox.com/hc/en-us/articles/30428248050068-Parental-Controls-FAQ</w:t>
        </w:r>
      </w:hyperlink>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Content Labels - NEW</w:t>
      </w:r>
    </w:p>
    <w:p>
      <w:pPr>
        <w:rPr>
          <w:rFonts w:ascii="Calibri" w:hAnsi="Calibri" w:cs="Calibri"/>
          <w:sz w:val="22"/>
          <w:szCs w:val="22"/>
          <w:lang w:val="en-GB"/>
        </w:rPr>
      </w:pPr>
      <w:r>
        <w:rPr>
          <w:rFonts w:ascii="Calibri" w:hAnsi="Calibri" w:cs="Calibri"/>
          <w:sz w:val="22"/>
          <w:szCs w:val="22"/>
          <w:noProof/>
        </w:rPr>
        <w:drawing>
          <wp:anchor distT="0" distB="0" distL="114300" distR="114300" simplePos="false" relativeHeight="251701760" behindDoc="false" locked="false" layoutInCell="true" allowOverlap="true">
            <wp:simplePos x="0" y="0"/>
            <wp:positionH relativeFrom="column">
              <wp:posOffset>3877945</wp:posOffset>
            </wp:positionH>
            <wp:positionV relativeFrom="paragraph">
              <wp:posOffset>462915</wp:posOffset>
            </wp:positionV>
            <wp:extent cx="2506980" cy="1840230"/>
            <wp:effectExtent l="0" t="0" r="7620" b="7620"/>
            <wp:wrapSquare wrapText="bothSides"/>
            <wp:docPr id="16"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cstate="print" r:embed="PictureId1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50698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Roblox have begun labeling experiences based on the type of content rather than by age. You can set limits on which content labels are accessible in parental controls. The labels are </w:t>
      </w:r>
      <w:r>
        <w:rPr>
          <w:rFonts w:ascii="Calibri" w:hAnsi="Calibri" w:cs="Calibri"/>
          <w:sz w:val="22"/>
          <w:szCs w:val="22"/>
          <w:lang w:val="en-GB"/>
        </w:rPr>
        <w:t xml:space="preserve">Minimal, Mild, Moderate and Restricted. You can find descriptions of each here: </w:t>
      </w:r>
      <w:hyperlink r:id="gemHypRid16">
        <w:r>
          <w:rPr>
            <w:rStyle w:val="Hyperlink"/>
            <w:rFonts w:ascii="Calibri" w:hAnsi="Calibri" w:cs="Calibri"/>
            <w:sz w:val="22"/>
            <w:szCs w:val="22"/>
            <w:lang w:val="en-GB"/>
          </w:rPr>
          <w:t>https://en.help.roblox.com/hc/en-us/articles/30428310121620-Parental-Controls-Overview</w:t>
        </w:r>
      </w:hyperlink>
      <w:r>
        <w:rPr>
          <w:rFonts w:ascii="Calibri" w:hAnsi="Calibri" w:cs="Calibri"/>
          <w:sz w:val="22"/>
          <w:szCs w:val="22"/>
          <w:lang w:val="en-GB"/>
        </w:rPr>
        <w:t xml:space="preserve">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How do I report abuse and block users?</w:t>
      </w:r>
    </w:p>
    <w:p>
      <w:pPr>
        <w:pBdr>
          <w:top w:val="nil"/>
          <w:left w:val="nil"/>
          <w:bottom w:val="nil"/>
          <w:right w:val="nil"/>
        </w:pBdr>
        <w:rPr>
          <w:rFonts w:ascii="Calibri" w:hAnsi="Calibri" w:cs="Calibri"/>
          <w:sz w:val="22"/>
          <w:szCs w:val="22"/>
        </w:rPr>
      </w:pPr>
      <w:r>
        <w:rPr>
          <w:rFonts w:ascii="Calibri" w:hAnsi="Calibri" w:cs="Calibri"/>
          <w:sz w:val="22"/>
          <w:szCs w:val="22"/>
        </w:rPr>
        <w:t xml:space="preserve">This article outlines the different reporting facilities: </w:t>
      </w:r>
    </w:p>
    <w:p>
      <w:pPr>
        <w:pBdr>
          <w:top w:val="nil"/>
          <w:left w:val="nil"/>
          <w:bottom w:val="nil"/>
          <w:right w:val="nil"/>
        </w:pBdr>
        <w:rPr>
          <w:rFonts w:ascii="Calibri" w:hAnsi="Calibri" w:cs="Calibri"/>
          <w:sz w:val="22"/>
          <w:szCs w:val="22"/>
        </w:rPr>
      </w:pPr>
      <w:hyperlink r:id="gemHypRid17">
        <w:r>
          <w:rPr>
            <w:rStyle w:val="Hyperlink"/>
            <w:rFonts w:ascii="Calibri" w:hAnsi="Calibri" w:cs="Calibri"/>
            <w:sz w:val="22"/>
            <w:szCs w:val="22"/>
          </w:rPr>
          <w:t>https://en.help.roblox.com/hc/en-us/articles/203312410-How-to-Report-Rule-Violations</w:t>
        </w:r>
      </w:hyperlink>
      <w:r>
        <w:rPr>
          <w:rFonts w:ascii="Calibri" w:hAnsi="Calibri" w:cs="Calibri"/>
          <w:sz w:val="22"/>
          <w:szCs w:val="22"/>
        </w:rPr>
        <w:t xml:space="preserve"> </w:t>
      </w:r>
    </w:p>
    <w:p>
      <w:pPr>
        <w:pBdr>
          <w:top w:val="nil"/>
          <w:left w:val="nil"/>
          <w:bottom w:val="nil"/>
          <w:right w:val="nil"/>
        </w:pBdr>
        <w:rPr>
          <w:rFonts w:ascii="Calibri" w:hAnsi="Calibri" w:cs="Calibri"/>
          <w:sz w:val="16"/>
          <w:szCs w:val="16"/>
        </w:rPr>
      </w:pPr>
    </w:p>
    <w:p>
      <w:pPr>
        <w:pStyle w:val="NormalWeb"/>
        <w:shd w:val="clear" w:color="auto" w:fill="FFFFFF"/>
        <w:rPr>
          <w:rFonts w:ascii="Calibri" w:hAnsi="Calibri" w:cs="Calibri"/>
          <w:b/>
          <w:bCs/>
          <w:color w:val="FF0066"/>
        </w:rPr>
      </w:pPr>
      <w:r>
        <w:rPr>
          <w:rFonts w:ascii="Calibri" w:hAnsi="Calibri" w:cs="Calibri"/>
          <w:b/>
          <w:bCs/>
          <w:color w:val="FF0066"/>
        </w:rPr>
        <w:t>What else can I do?</w:t>
      </w:r>
    </w:p>
    <w:p>
      <w:pPr>
        <w:pStyle w:val="NormalWeb"/>
        <w:pBdr>
          <w:top w:val="nil"/>
          <w:left w:val="nil"/>
          <w:bottom w:val="nil"/>
          <w:right w:val="nil"/>
        </w:pBdr>
        <w:shd w:val="clear" w:color="auto" w:fill="FFFFFF"/>
        <w:rPr>
          <w:rFonts w:ascii="Calibri" w:hAnsi="Calibri" w:cs="Calibri"/>
          <w:b/>
          <w:bCs/>
          <w:color w:val="FF0066"/>
          <w:sz w:val="32"/>
          <w:szCs w:val="32"/>
        </w:rPr>
      </w:pPr>
      <w:r>
        <w:rPr>
          <w:rFonts w:ascii="Calibri" w:hAnsi="Calibri" w:cs="Calibri"/>
          <w:color w:val="000000"/>
          <w:sz w:val="22"/>
          <w:szCs w:val="22"/>
        </w:rPr>
        <w:t>Chat to your child regularly about what they are doing online and as always, remind your child that if anything is worrying them then they should talk to you or another trusted adult.</w:t>
      </w:r>
    </w:p>
    <w:sectPr>
      <w:footerReference w:type="default" r:id="gemHfRid17"/>
      <w:headerReference w:type="first" r:id="gemHfRid18"/>
      <w:footerReference w:type="first" r:id="gemHfRid19"/>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8" name="Picture 18"/>
          <a:graphic xmlns:a="http://schemas.openxmlformats.org/drawingml/2006/main">
            <a:graphicData uri="http://schemas.openxmlformats.org/drawingml/2006/picture">
              <pic:pic xmlns:pic="http://schemas.openxmlformats.org/drawingml/2006/picture">
                <pic:nvPicPr>
                  <pic:cNvPr id="19" name="Picture 19"/>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A11AC"/>
    <w:multiLevelType w:val="hybridMultilevel"/>
    <w:tmpl w:val="13B69C68"/>
    <w:lvl w:ilvl="0" w:tplc="0809000F">
      <w:start w:val="1"/>
      <w:numFmt w:val="decimal"/>
      <w:lvlText w:val="%1."/>
      <w:lvlJc w:val="left"/>
      <w:pPr>
        <w:ind w:left="720" w:hanging="360"/>
      </w:pPr>
      <w:r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085F"/>
    <w:rsid w:val="000016D6"/>
    <w:rsid w:val="00001EF1"/>
    <w:rsid w:val="0000212C"/>
    <w:rsid w:val="00002D95"/>
    <w:rsid w:val="00004B84"/>
    <w:rsid w:val="00011BFD"/>
    <w:rsid w:val="0001237D"/>
    <w:rsid w:val="00012BBF"/>
    <w:rsid w:val="00020750"/>
    <w:rsid w:val="0002111D"/>
    <w:rsid w:val="000212A9"/>
    <w:rsid w:val="000232F3"/>
    <w:rsid w:val="00027AF0"/>
    <w:rsid w:val="0003117D"/>
    <w:rsid w:val="00033859"/>
    <w:rsid w:val="000340B3"/>
    <w:rsid w:val="00034F66"/>
    <w:rsid w:val="00036A0F"/>
    <w:rsid w:val="00042190"/>
    <w:rsid w:val="00042CDD"/>
    <w:rsid w:val="000450E7"/>
    <w:rsid w:val="0004541D"/>
    <w:rsid w:val="000459DD"/>
    <w:rsid w:val="00046D05"/>
    <w:rsid w:val="000474DF"/>
    <w:rsid w:val="000500C0"/>
    <w:rsid w:val="000521D9"/>
    <w:rsid w:val="00052C8B"/>
    <w:rsid w:val="00053586"/>
    <w:rsid w:val="00054773"/>
    <w:rsid w:val="000554DF"/>
    <w:rsid w:val="000564BD"/>
    <w:rsid w:val="00056800"/>
    <w:rsid w:val="00060E6F"/>
    <w:rsid w:val="000628D1"/>
    <w:rsid w:val="00062925"/>
    <w:rsid w:val="00064381"/>
    <w:rsid w:val="00064A59"/>
    <w:rsid w:val="000656B0"/>
    <w:rsid w:val="00067B67"/>
    <w:rsid w:val="00071B23"/>
    <w:rsid w:val="00072A77"/>
    <w:rsid w:val="000737DE"/>
    <w:rsid w:val="00073A32"/>
    <w:rsid w:val="0007405D"/>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133"/>
    <w:rsid w:val="000975D9"/>
    <w:rsid w:val="000976FD"/>
    <w:rsid w:val="000A0F41"/>
    <w:rsid w:val="000A1A95"/>
    <w:rsid w:val="000A1BBB"/>
    <w:rsid w:val="000A2256"/>
    <w:rsid w:val="000A294E"/>
    <w:rsid w:val="000A365B"/>
    <w:rsid w:val="000A3D2D"/>
    <w:rsid w:val="000A5458"/>
    <w:rsid w:val="000A6C8E"/>
    <w:rsid w:val="000B042A"/>
    <w:rsid w:val="000B112A"/>
    <w:rsid w:val="000B3717"/>
    <w:rsid w:val="000B46A6"/>
    <w:rsid w:val="000C065A"/>
    <w:rsid w:val="000C09F6"/>
    <w:rsid w:val="000C0D4A"/>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69F"/>
    <w:rsid w:val="000E6EC5"/>
    <w:rsid w:val="000E6F89"/>
    <w:rsid w:val="000E7030"/>
    <w:rsid w:val="000F1586"/>
    <w:rsid w:val="000F16A6"/>
    <w:rsid w:val="000F1A34"/>
    <w:rsid w:val="000F1EED"/>
    <w:rsid w:val="000F2E79"/>
    <w:rsid w:val="000F2FDA"/>
    <w:rsid w:val="000F2FEB"/>
    <w:rsid w:val="000F4EE3"/>
    <w:rsid w:val="000F7DBA"/>
    <w:rsid w:val="0010015F"/>
    <w:rsid w:val="001005B4"/>
    <w:rsid w:val="0010227B"/>
    <w:rsid w:val="00103485"/>
    <w:rsid w:val="001042D4"/>
    <w:rsid w:val="00104B66"/>
    <w:rsid w:val="001072F3"/>
    <w:rsid w:val="00110483"/>
    <w:rsid w:val="00110659"/>
    <w:rsid w:val="001119E0"/>
    <w:rsid w:val="00114BF2"/>
    <w:rsid w:val="00115EA2"/>
    <w:rsid w:val="00115F32"/>
    <w:rsid w:val="00116470"/>
    <w:rsid w:val="0011736B"/>
    <w:rsid w:val="00117B78"/>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46283"/>
    <w:rsid w:val="00150DB0"/>
    <w:rsid w:val="00151CD3"/>
    <w:rsid w:val="00153CC3"/>
    <w:rsid w:val="001545A8"/>
    <w:rsid w:val="00154C87"/>
    <w:rsid w:val="00155583"/>
    <w:rsid w:val="00156DE2"/>
    <w:rsid w:val="00157047"/>
    <w:rsid w:val="001573FB"/>
    <w:rsid w:val="0015793F"/>
    <w:rsid w:val="001603B6"/>
    <w:rsid w:val="001629C3"/>
    <w:rsid w:val="00162D0D"/>
    <w:rsid w:val="00163586"/>
    <w:rsid w:val="00163C4C"/>
    <w:rsid w:val="00164B88"/>
    <w:rsid w:val="001702E5"/>
    <w:rsid w:val="00171676"/>
    <w:rsid w:val="001721F6"/>
    <w:rsid w:val="00172236"/>
    <w:rsid w:val="00174A57"/>
    <w:rsid w:val="001751BC"/>
    <w:rsid w:val="00175C60"/>
    <w:rsid w:val="00176970"/>
    <w:rsid w:val="001776DD"/>
    <w:rsid w:val="00177864"/>
    <w:rsid w:val="001778A3"/>
    <w:rsid w:val="001803D8"/>
    <w:rsid w:val="00180F02"/>
    <w:rsid w:val="00182BB1"/>
    <w:rsid w:val="0018612F"/>
    <w:rsid w:val="00186F62"/>
    <w:rsid w:val="00187ED0"/>
    <w:rsid w:val="001912B8"/>
    <w:rsid w:val="00193E06"/>
    <w:rsid w:val="00194AF9"/>
    <w:rsid w:val="00195090"/>
    <w:rsid w:val="0019796F"/>
    <w:rsid w:val="00197C8B"/>
    <w:rsid w:val="001A25AB"/>
    <w:rsid w:val="001A4316"/>
    <w:rsid w:val="001A4803"/>
    <w:rsid w:val="001A48B1"/>
    <w:rsid w:val="001A4F1E"/>
    <w:rsid w:val="001B1004"/>
    <w:rsid w:val="001B21BF"/>
    <w:rsid w:val="001B237C"/>
    <w:rsid w:val="001B27D7"/>
    <w:rsid w:val="001B3BF0"/>
    <w:rsid w:val="001B4EC5"/>
    <w:rsid w:val="001B60F9"/>
    <w:rsid w:val="001C13F4"/>
    <w:rsid w:val="001C1BDC"/>
    <w:rsid w:val="001C3A4B"/>
    <w:rsid w:val="001C45CB"/>
    <w:rsid w:val="001C5604"/>
    <w:rsid w:val="001C6BBF"/>
    <w:rsid w:val="001C7472"/>
    <w:rsid w:val="001C790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4BD0"/>
    <w:rsid w:val="001E5905"/>
    <w:rsid w:val="001E5B82"/>
    <w:rsid w:val="001E5D11"/>
    <w:rsid w:val="001F05EB"/>
    <w:rsid w:val="001F0DC3"/>
    <w:rsid w:val="001F2B51"/>
    <w:rsid w:val="001F3592"/>
    <w:rsid w:val="001F417B"/>
    <w:rsid w:val="001F45E0"/>
    <w:rsid w:val="001F7BBE"/>
    <w:rsid w:val="0020072F"/>
    <w:rsid w:val="00202279"/>
    <w:rsid w:val="00202D7F"/>
    <w:rsid w:val="00204481"/>
    <w:rsid w:val="00210DC4"/>
    <w:rsid w:val="00212476"/>
    <w:rsid w:val="00212761"/>
    <w:rsid w:val="00213CCF"/>
    <w:rsid w:val="0021440F"/>
    <w:rsid w:val="00215651"/>
    <w:rsid w:val="002159AD"/>
    <w:rsid w:val="002178CE"/>
    <w:rsid w:val="0022134C"/>
    <w:rsid w:val="00221A86"/>
    <w:rsid w:val="00223D73"/>
    <w:rsid w:val="002245EC"/>
    <w:rsid w:val="002245F1"/>
    <w:rsid w:val="002246E4"/>
    <w:rsid w:val="00226C27"/>
    <w:rsid w:val="00230BAB"/>
    <w:rsid w:val="002313EE"/>
    <w:rsid w:val="0023165A"/>
    <w:rsid w:val="002331FF"/>
    <w:rsid w:val="00233FE7"/>
    <w:rsid w:val="002342D5"/>
    <w:rsid w:val="00234473"/>
    <w:rsid w:val="00234E3F"/>
    <w:rsid w:val="002363D6"/>
    <w:rsid w:val="002409D3"/>
    <w:rsid w:val="002410A6"/>
    <w:rsid w:val="002423B6"/>
    <w:rsid w:val="00244E80"/>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6775D"/>
    <w:rsid w:val="00270503"/>
    <w:rsid w:val="00270A56"/>
    <w:rsid w:val="002728B9"/>
    <w:rsid w:val="00273DE7"/>
    <w:rsid w:val="00274EC2"/>
    <w:rsid w:val="002760FC"/>
    <w:rsid w:val="00277E1B"/>
    <w:rsid w:val="0028013B"/>
    <w:rsid w:val="002813C0"/>
    <w:rsid w:val="00281C9B"/>
    <w:rsid w:val="002822F0"/>
    <w:rsid w:val="00285845"/>
    <w:rsid w:val="00285A15"/>
    <w:rsid w:val="00290122"/>
    <w:rsid w:val="00291B46"/>
    <w:rsid w:val="002926FB"/>
    <w:rsid w:val="00293984"/>
    <w:rsid w:val="00294445"/>
    <w:rsid w:val="00296473"/>
    <w:rsid w:val="002966EA"/>
    <w:rsid w:val="00296FE9"/>
    <w:rsid w:val="002A025C"/>
    <w:rsid w:val="002A2F72"/>
    <w:rsid w:val="002A4A5B"/>
    <w:rsid w:val="002A4EAB"/>
    <w:rsid w:val="002A56B0"/>
    <w:rsid w:val="002A5E0B"/>
    <w:rsid w:val="002A6FD3"/>
    <w:rsid w:val="002A7D42"/>
    <w:rsid w:val="002B1E06"/>
    <w:rsid w:val="002B31C5"/>
    <w:rsid w:val="002B31C9"/>
    <w:rsid w:val="002B5140"/>
    <w:rsid w:val="002B58B7"/>
    <w:rsid w:val="002C46A9"/>
    <w:rsid w:val="002C4B31"/>
    <w:rsid w:val="002C630D"/>
    <w:rsid w:val="002C6854"/>
    <w:rsid w:val="002D290A"/>
    <w:rsid w:val="002D2C3E"/>
    <w:rsid w:val="002D3BD5"/>
    <w:rsid w:val="002D3C64"/>
    <w:rsid w:val="002D4481"/>
    <w:rsid w:val="002D4C14"/>
    <w:rsid w:val="002D5044"/>
    <w:rsid w:val="002D5A44"/>
    <w:rsid w:val="002D667A"/>
    <w:rsid w:val="002D7ACB"/>
    <w:rsid w:val="002E1ED6"/>
    <w:rsid w:val="002E5802"/>
    <w:rsid w:val="002E5E91"/>
    <w:rsid w:val="002E6DFF"/>
    <w:rsid w:val="002F02B9"/>
    <w:rsid w:val="002F0300"/>
    <w:rsid w:val="002F03A1"/>
    <w:rsid w:val="002F0A94"/>
    <w:rsid w:val="002F0B4B"/>
    <w:rsid w:val="002F0E25"/>
    <w:rsid w:val="002F1C59"/>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4AAC"/>
    <w:rsid w:val="00316BE1"/>
    <w:rsid w:val="00317CEC"/>
    <w:rsid w:val="003206B5"/>
    <w:rsid w:val="00320800"/>
    <w:rsid w:val="00320E63"/>
    <w:rsid w:val="00322292"/>
    <w:rsid w:val="00325108"/>
    <w:rsid w:val="0032618B"/>
    <w:rsid w:val="003264F9"/>
    <w:rsid w:val="00327761"/>
    <w:rsid w:val="003278F8"/>
    <w:rsid w:val="00330086"/>
    <w:rsid w:val="003305FC"/>
    <w:rsid w:val="00330A7C"/>
    <w:rsid w:val="00337455"/>
    <w:rsid w:val="003375B2"/>
    <w:rsid w:val="00341090"/>
    <w:rsid w:val="0034189C"/>
    <w:rsid w:val="0034216E"/>
    <w:rsid w:val="003423A9"/>
    <w:rsid w:val="0034360F"/>
    <w:rsid w:val="00343771"/>
    <w:rsid w:val="003441EC"/>
    <w:rsid w:val="0034466A"/>
    <w:rsid w:val="00345612"/>
    <w:rsid w:val="003457C7"/>
    <w:rsid w:val="00347DB5"/>
    <w:rsid w:val="00351A41"/>
    <w:rsid w:val="003541A5"/>
    <w:rsid w:val="0035500E"/>
    <w:rsid w:val="00356596"/>
    <w:rsid w:val="00361026"/>
    <w:rsid w:val="0036114A"/>
    <w:rsid w:val="0036178D"/>
    <w:rsid w:val="00361C84"/>
    <w:rsid w:val="00362119"/>
    <w:rsid w:val="003627D5"/>
    <w:rsid w:val="00363A55"/>
    <w:rsid w:val="00363C6F"/>
    <w:rsid w:val="0036431D"/>
    <w:rsid w:val="00364B8E"/>
    <w:rsid w:val="00364F8F"/>
    <w:rsid w:val="00365F8E"/>
    <w:rsid w:val="003663AE"/>
    <w:rsid w:val="00372575"/>
    <w:rsid w:val="00372EB6"/>
    <w:rsid w:val="00373AFB"/>
    <w:rsid w:val="003746F0"/>
    <w:rsid w:val="00375003"/>
    <w:rsid w:val="0038170D"/>
    <w:rsid w:val="003823E1"/>
    <w:rsid w:val="00382D73"/>
    <w:rsid w:val="003831D9"/>
    <w:rsid w:val="00383A9B"/>
    <w:rsid w:val="00384167"/>
    <w:rsid w:val="003868B2"/>
    <w:rsid w:val="00386D3C"/>
    <w:rsid w:val="0039569C"/>
    <w:rsid w:val="00395D8A"/>
    <w:rsid w:val="003966D9"/>
    <w:rsid w:val="00397F56"/>
    <w:rsid w:val="003A17E1"/>
    <w:rsid w:val="003A1A11"/>
    <w:rsid w:val="003A369F"/>
    <w:rsid w:val="003A39DB"/>
    <w:rsid w:val="003A447E"/>
    <w:rsid w:val="003A471E"/>
    <w:rsid w:val="003A48DD"/>
    <w:rsid w:val="003B0B01"/>
    <w:rsid w:val="003B1786"/>
    <w:rsid w:val="003B3007"/>
    <w:rsid w:val="003B3DF2"/>
    <w:rsid w:val="003B536F"/>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E50"/>
    <w:rsid w:val="003D3FA8"/>
    <w:rsid w:val="003D66D0"/>
    <w:rsid w:val="003D6979"/>
    <w:rsid w:val="003E20BA"/>
    <w:rsid w:val="003E2AA6"/>
    <w:rsid w:val="003E2B4E"/>
    <w:rsid w:val="003E4C9F"/>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1A1"/>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B35"/>
    <w:rsid w:val="00473E2C"/>
    <w:rsid w:val="00474587"/>
    <w:rsid w:val="00475D97"/>
    <w:rsid w:val="00476147"/>
    <w:rsid w:val="00480E6F"/>
    <w:rsid w:val="00482C44"/>
    <w:rsid w:val="0048300E"/>
    <w:rsid w:val="004837AA"/>
    <w:rsid w:val="00483994"/>
    <w:rsid w:val="00484F03"/>
    <w:rsid w:val="004857EB"/>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15"/>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24D"/>
    <w:rsid w:val="004E6F98"/>
    <w:rsid w:val="004F4C47"/>
    <w:rsid w:val="004F5533"/>
    <w:rsid w:val="004F5BFE"/>
    <w:rsid w:val="004F5F67"/>
    <w:rsid w:val="00500077"/>
    <w:rsid w:val="00500B30"/>
    <w:rsid w:val="00501213"/>
    <w:rsid w:val="005019B8"/>
    <w:rsid w:val="00502764"/>
    <w:rsid w:val="00504084"/>
    <w:rsid w:val="0050690D"/>
    <w:rsid w:val="00507F8C"/>
    <w:rsid w:val="00512036"/>
    <w:rsid w:val="005134E9"/>
    <w:rsid w:val="00513666"/>
    <w:rsid w:val="00513F40"/>
    <w:rsid w:val="00513F8F"/>
    <w:rsid w:val="00514529"/>
    <w:rsid w:val="005155D8"/>
    <w:rsid w:val="00520B64"/>
    <w:rsid w:val="00523A7B"/>
    <w:rsid w:val="00523CC0"/>
    <w:rsid w:val="00524966"/>
    <w:rsid w:val="00524D82"/>
    <w:rsid w:val="0052737F"/>
    <w:rsid w:val="00527F0D"/>
    <w:rsid w:val="00533444"/>
    <w:rsid w:val="0053566B"/>
    <w:rsid w:val="00535AA3"/>
    <w:rsid w:val="005406E4"/>
    <w:rsid w:val="005408B1"/>
    <w:rsid w:val="00540E28"/>
    <w:rsid w:val="00543250"/>
    <w:rsid w:val="00544495"/>
    <w:rsid w:val="00547AA9"/>
    <w:rsid w:val="0055137C"/>
    <w:rsid w:val="00552A98"/>
    <w:rsid w:val="00553605"/>
    <w:rsid w:val="00553B6C"/>
    <w:rsid w:val="00553EB8"/>
    <w:rsid w:val="00554B5F"/>
    <w:rsid w:val="00556FDA"/>
    <w:rsid w:val="0055760A"/>
    <w:rsid w:val="0055762F"/>
    <w:rsid w:val="00560860"/>
    <w:rsid w:val="00563006"/>
    <w:rsid w:val="00563AC8"/>
    <w:rsid w:val="00564541"/>
    <w:rsid w:val="00564889"/>
    <w:rsid w:val="00564DD4"/>
    <w:rsid w:val="0057076D"/>
    <w:rsid w:val="00571322"/>
    <w:rsid w:val="00572BAC"/>
    <w:rsid w:val="00573B4E"/>
    <w:rsid w:val="00575E0C"/>
    <w:rsid w:val="00580C73"/>
    <w:rsid w:val="00581345"/>
    <w:rsid w:val="0058409C"/>
    <w:rsid w:val="005845AB"/>
    <w:rsid w:val="00585198"/>
    <w:rsid w:val="00585643"/>
    <w:rsid w:val="00587A01"/>
    <w:rsid w:val="00587FF3"/>
    <w:rsid w:val="005906A5"/>
    <w:rsid w:val="005914FB"/>
    <w:rsid w:val="00597897"/>
    <w:rsid w:val="00597E8B"/>
    <w:rsid w:val="005A0388"/>
    <w:rsid w:val="005A08D6"/>
    <w:rsid w:val="005A090E"/>
    <w:rsid w:val="005A19ED"/>
    <w:rsid w:val="005A4221"/>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21B1"/>
    <w:rsid w:val="005C249A"/>
    <w:rsid w:val="005C4608"/>
    <w:rsid w:val="005C4F7F"/>
    <w:rsid w:val="005C7C2E"/>
    <w:rsid w:val="005D1735"/>
    <w:rsid w:val="005D2E18"/>
    <w:rsid w:val="005D50CA"/>
    <w:rsid w:val="005D5A2B"/>
    <w:rsid w:val="005D5B02"/>
    <w:rsid w:val="005D5CCB"/>
    <w:rsid w:val="005D5F94"/>
    <w:rsid w:val="005D64A9"/>
    <w:rsid w:val="005D766E"/>
    <w:rsid w:val="005D7F89"/>
    <w:rsid w:val="005E0D25"/>
    <w:rsid w:val="005E1093"/>
    <w:rsid w:val="005E18CD"/>
    <w:rsid w:val="005E30F6"/>
    <w:rsid w:val="005E387D"/>
    <w:rsid w:val="005E510C"/>
    <w:rsid w:val="005E60D6"/>
    <w:rsid w:val="005F11FD"/>
    <w:rsid w:val="005F1A1E"/>
    <w:rsid w:val="005F4322"/>
    <w:rsid w:val="005F4BF6"/>
    <w:rsid w:val="005F5C6B"/>
    <w:rsid w:val="005F719E"/>
    <w:rsid w:val="005F7393"/>
    <w:rsid w:val="00600721"/>
    <w:rsid w:val="00601590"/>
    <w:rsid w:val="00601AF7"/>
    <w:rsid w:val="0060261A"/>
    <w:rsid w:val="006047FA"/>
    <w:rsid w:val="00604F6C"/>
    <w:rsid w:val="00605736"/>
    <w:rsid w:val="00605915"/>
    <w:rsid w:val="00606404"/>
    <w:rsid w:val="006068C3"/>
    <w:rsid w:val="00607018"/>
    <w:rsid w:val="0060737C"/>
    <w:rsid w:val="006077CD"/>
    <w:rsid w:val="00612828"/>
    <w:rsid w:val="006155E0"/>
    <w:rsid w:val="00616C28"/>
    <w:rsid w:val="006207D7"/>
    <w:rsid w:val="006224EF"/>
    <w:rsid w:val="00622A2A"/>
    <w:rsid w:val="00625441"/>
    <w:rsid w:val="00627909"/>
    <w:rsid w:val="0063247E"/>
    <w:rsid w:val="006326CA"/>
    <w:rsid w:val="006351BE"/>
    <w:rsid w:val="0063527F"/>
    <w:rsid w:val="006354D2"/>
    <w:rsid w:val="006360F9"/>
    <w:rsid w:val="0063653F"/>
    <w:rsid w:val="0063654B"/>
    <w:rsid w:val="006366A4"/>
    <w:rsid w:val="0063749A"/>
    <w:rsid w:val="00637FF7"/>
    <w:rsid w:val="006426F3"/>
    <w:rsid w:val="00642B09"/>
    <w:rsid w:val="00642F0B"/>
    <w:rsid w:val="00643DFA"/>
    <w:rsid w:val="00643E8B"/>
    <w:rsid w:val="00644A1A"/>
    <w:rsid w:val="00644D6D"/>
    <w:rsid w:val="006479B9"/>
    <w:rsid w:val="0065070C"/>
    <w:rsid w:val="0065171F"/>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5FD"/>
    <w:rsid w:val="0067083A"/>
    <w:rsid w:val="006718D2"/>
    <w:rsid w:val="00671DBE"/>
    <w:rsid w:val="006734D9"/>
    <w:rsid w:val="00673AB3"/>
    <w:rsid w:val="00673BDF"/>
    <w:rsid w:val="00673C4A"/>
    <w:rsid w:val="00673E02"/>
    <w:rsid w:val="00673E37"/>
    <w:rsid w:val="00674CA9"/>
    <w:rsid w:val="0067558A"/>
    <w:rsid w:val="00676E49"/>
    <w:rsid w:val="006773D9"/>
    <w:rsid w:val="0068042E"/>
    <w:rsid w:val="0068370C"/>
    <w:rsid w:val="00683B6F"/>
    <w:rsid w:val="00684412"/>
    <w:rsid w:val="00685A80"/>
    <w:rsid w:val="0068657F"/>
    <w:rsid w:val="0069073B"/>
    <w:rsid w:val="0069073F"/>
    <w:rsid w:val="00691F8D"/>
    <w:rsid w:val="0069243B"/>
    <w:rsid w:val="006936B0"/>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7699"/>
    <w:rsid w:val="006D07B5"/>
    <w:rsid w:val="006D1563"/>
    <w:rsid w:val="006D2EC1"/>
    <w:rsid w:val="006D4B4F"/>
    <w:rsid w:val="006D5DC1"/>
    <w:rsid w:val="006D7166"/>
    <w:rsid w:val="006D7861"/>
    <w:rsid w:val="006E038A"/>
    <w:rsid w:val="006E0D48"/>
    <w:rsid w:val="006E171C"/>
    <w:rsid w:val="006E2A70"/>
    <w:rsid w:val="006E3A89"/>
    <w:rsid w:val="006E43A9"/>
    <w:rsid w:val="006E4693"/>
    <w:rsid w:val="006E4795"/>
    <w:rsid w:val="006E4DA6"/>
    <w:rsid w:val="006E4E2C"/>
    <w:rsid w:val="006E5291"/>
    <w:rsid w:val="006F0002"/>
    <w:rsid w:val="006F2D5C"/>
    <w:rsid w:val="006F4C39"/>
    <w:rsid w:val="006F69CB"/>
    <w:rsid w:val="006F6ED5"/>
    <w:rsid w:val="006F7BC0"/>
    <w:rsid w:val="00700FA3"/>
    <w:rsid w:val="00702366"/>
    <w:rsid w:val="00702B43"/>
    <w:rsid w:val="007044E5"/>
    <w:rsid w:val="00704A4C"/>
    <w:rsid w:val="00705F4B"/>
    <w:rsid w:val="007060FD"/>
    <w:rsid w:val="007067B0"/>
    <w:rsid w:val="00710633"/>
    <w:rsid w:val="00710A85"/>
    <w:rsid w:val="00711DC3"/>
    <w:rsid w:val="007121AF"/>
    <w:rsid w:val="0071457F"/>
    <w:rsid w:val="00715605"/>
    <w:rsid w:val="00716D8D"/>
    <w:rsid w:val="007170FE"/>
    <w:rsid w:val="00717F78"/>
    <w:rsid w:val="00721071"/>
    <w:rsid w:val="0072217F"/>
    <w:rsid w:val="00722B17"/>
    <w:rsid w:val="00723D27"/>
    <w:rsid w:val="0072499F"/>
    <w:rsid w:val="00724C1B"/>
    <w:rsid w:val="00725136"/>
    <w:rsid w:val="00725932"/>
    <w:rsid w:val="00726069"/>
    <w:rsid w:val="00733796"/>
    <w:rsid w:val="00734264"/>
    <w:rsid w:val="00734400"/>
    <w:rsid w:val="00734EA5"/>
    <w:rsid w:val="00735168"/>
    <w:rsid w:val="00735F36"/>
    <w:rsid w:val="007366EF"/>
    <w:rsid w:val="00736AED"/>
    <w:rsid w:val="007378E6"/>
    <w:rsid w:val="00741DAA"/>
    <w:rsid w:val="00750D31"/>
    <w:rsid w:val="00753394"/>
    <w:rsid w:val="007539CA"/>
    <w:rsid w:val="007549E2"/>
    <w:rsid w:val="00754A33"/>
    <w:rsid w:val="00754D51"/>
    <w:rsid w:val="007558CF"/>
    <w:rsid w:val="00756EC6"/>
    <w:rsid w:val="007575A2"/>
    <w:rsid w:val="00760E98"/>
    <w:rsid w:val="007611C6"/>
    <w:rsid w:val="00761426"/>
    <w:rsid w:val="00761750"/>
    <w:rsid w:val="00761E6E"/>
    <w:rsid w:val="0076320E"/>
    <w:rsid w:val="00766622"/>
    <w:rsid w:val="0076690E"/>
    <w:rsid w:val="00766FC5"/>
    <w:rsid w:val="00767045"/>
    <w:rsid w:val="00767C88"/>
    <w:rsid w:val="0077083B"/>
    <w:rsid w:val="00770B2C"/>
    <w:rsid w:val="007714E0"/>
    <w:rsid w:val="007715AB"/>
    <w:rsid w:val="0077298F"/>
    <w:rsid w:val="007735D0"/>
    <w:rsid w:val="00773643"/>
    <w:rsid w:val="00773754"/>
    <w:rsid w:val="0077423C"/>
    <w:rsid w:val="007744AF"/>
    <w:rsid w:val="00775F32"/>
    <w:rsid w:val="00776285"/>
    <w:rsid w:val="007765FA"/>
    <w:rsid w:val="00776975"/>
    <w:rsid w:val="00776CD6"/>
    <w:rsid w:val="00777ABA"/>
    <w:rsid w:val="00780D60"/>
    <w:rsid w:val="007851F6"/>
    <w:rsid w:val="00786D29"/>
    <w:rsid w:val="007874CE"/>
    <w:rsid w:val="00794A42"/>
    <w:rsid w:val="00795664"/>
    <w:rsid w:val="007A037D"/>
    <w:rsid w:val="007A0A51"/>
    <w:rsid w:val="007A1414"/>
    <w:rsid w:val="007A2254"/>
    <w:rsid w:val="007A2F2F"/>
    <w:rsid w:val="007A3FC3"/>
    <w:rsid w:val="007A4252"/>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D8"/>
    <w:rsid w:val="007F54F0"/>
    <w:rsid w:val="007F612F"/>
    <w:rsid w:val="007F73F1"/>
    <w:rsid w:val="008009F9"/>
    <w:rsid w:val="00800BC7"/>
    <w:rsid w:val="00801638"/>
    <w:rsid w:val="008016A8"/>
    <w:rsid w:val="00801838"/>
    <w:rsid w:val="00801EC2"/>
    <w:rsid w:val="00802C88"/>
    <w:rsid w:val="00803CB5"/>
    <w:rsid w:val="00804004"/>
    <w:rsid w:val="00804D5F"/>
    <w:rsid w:val="00805769"/>
    <w:rsid w:val="00805CA0"/>
    <w:rsid w:val="00806301"/>
    <w:rsid w:val="00807C21"/>
    <w:rsid w:val="00810114"/>
    <w:rsid w:val="0081127F"/>
    <w:rsid w:val="00811E93"/>
    <w:rsid w:val="0081340D"/>
    <w:rsid w:val="00815F73"/>
    <w:rsid w:val="0081681E"/>
    <w:rsid w:val="00816A14"/>
    <w:rsid w:val="00817923"/>
    <w:rsid w:val="00817CDF"/>
    <w:rsid w:val="0082004E"/>
    <w:rsid w:val="0082009F"/>
    <w:rsid w:val="008201ED"/>
    <w:rsid w:val="0082157A"/>
    <w:rsid w:val="00821D43"/>
    <w:rsid w:val="00822D2C"/>
    <w:rsid w:val="00824AEB"/>
    <w:rsid w:val="008278EC"/>
    <w:rsid w:val="00830719"/>
    <w:rsid w:val="008316DD"/>
    <w:rsid w:val="008338A6"/>
    <w:rsid w:val="00833A8D"/>
    <w:rsid w:val="00834C31"/>
    <w:rsid w:val="00836724"/>
    <w:rsid w:val="00836F83"/>
    <w:rsid w:val="008377D4"/>
    <w:rsid w:val="00837BEF"/>
    <w:rsid w:val="0084068D"/>
    <w:rsid w:val="008414EB"/>
    <w:rsid w:val="00843425"/>
    <w:rsid w:val="00845DDB"/>
    <w:rsid w:val="008474AB"/>
    <w:rsid w:val="00847C4E"/>
    <w:rsid w:val="00850616"/>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523F"/>
    <w:rsid w:val="0087103C"/>
    <w:rsid w:val="00872319"/>
    <w:rsid w:val="0087240B"/>
    <w:rsid w:val="00873B27"/>
    <w:rsid w:val="00875DB3"/>
    <w:rsid w:val="0087668B"/>
    <w:rsid w:val="00877701"/>
    <w:rsid w:val="008801F6"/>
    <w:rsid w:val="00882340"/>
    <w:rsid w:val="00883373"/>
    <w:rsid w:val="008835E7"/>
    <w:rsid w:val="008839FA"/>
    <w:rsid w:val="00884B35"/>
    <w:rsid w:val="008855F0"/>
    <w:rsid w:val="00886747"/>
    <w:rsid w:val="00887141"/>
    <w:rsid w:val="0088722B"/>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C5896"/>
    <w:rsid w:val="008C7051"/>
    <w:rsid w:val="008D03C9"/>
    <w:rsid w:val="008D0BC1"/>
    <w:rsid w:val="008D2DC1"/>
    <w:rsid w:val="008D3803"/>
    <w:rsid w:val="008D392C"/>
    <w:rsid w:val="008D4261"/>
    <w:rsid w:val="008D5287"/>
    <w:rsid w:val="008D5D57"/>
    <w:rsid w:val="008D6487"/>
    <w:rsid w:val="008D79FF"/>
    <w:rsid w:val="008E0498"/>
    <w:rsid w:val="008E184E"/>
    <w:rsid w:val="008E239A"/>
    <w:rsid w:val="008E44BC"/>
    <w:rsid w:val="008E70D6"/>
    <w:rsid w:val="008E73EC"/>
    <w:rsid w:val="008E7C73"/>
    <w:rsid w:val="008F0292"/>
    <w:rsid w:val="008F03AE"/>
    <w:rsid w:val="008F1893"/>
    <w:rsid w:val="008F299A"/>
    <w:rsid w:val="008F2E68"/>
    <w:rsid w:val="008F4D67"/>
    <w:rsid w:val="008F4F87"/>
    <w:rsid w:val="008F76F4"/>
    <w:rsid w:val="00900FC2"/>
    <w:rsid w:val="00900FF6"/>
    <w:rsid w:val="00903C79"/>
    <w:rsid w:val="00905550"/>
    <w:rsid w:val="009063F7"/>
    <w:rsid w:val="00906DAF"/>
    <w:rsid w:val="009103C7"/>
    <w:rsid w:val="00912868"/>
    <w:rsid w:val="00912CC4"/>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36128"/>
    <w:rsid w:val="00940893"/>
    <w:rsid w:val="00940AB0"/>
    <w:rsid w:val="00941697"/>
    <w:rsid w:val="009417B7"/>
    <w:rsid w:val="009421DC"/>
    <w:rsid w:val="009426D2"/>
    <w:rsid w:val="00942DC4"/>
    <w:rsid w:val="009437EB"/>
    <w:rsid w:val="00944D83"/>
    <w:rsid w:val="00945D03"/>
    <w:rsid w:val="00946CB5"/>
    <w:rsid w:val="0095137C"/>
    <w:rsid w:val="0095151D"/>
    <w:rsid w:val="009543A0"/>
    <w:rsid w:val="00957748"/>
    <w:rsid w:val="0096063D"/>
    <w:rsid w:val="0096388F"/>
    <w:rsid w:val="00963E17"/>
    <w:rsid w:val="00963E4B"/>
    <w:rsid w:val="00965AC1"/>
    <w:rsid w:val="009660E0"/>
    <w:rsid w:val="00966465"/>
    <w:rsid w:val="00970985"/>
    <w:rsid w:val="0097270B"/>
    <w:rsid w:val="00972D69"/>
    <w:rsid w:val="00972E37"/>
    <w:rsid w:val="00974D05"/>
    <w:rsid w:val="00974E4C"/>
    <w:rsid w:val="009809DB"/>
    <w:rsid w:val="00981DF6"/>
    <w:rsid w:val="009837A2"/>
    <w:rsid w:val="0098482D"/>
    <w:rsid w:val="00984B8B"/>
    <w:rsid w:val="009871D9"/>
    <w:rsid w:val="00987297"/>
    <w:rsid w:val="0098750A"/>
    <w:rsid w:val="00990FB6"/>
    <w:rsid w:val="00995800"/>
    <w:rsid w:val="009A016D"/>
    <w:rsid w:val="009A02E6"/>
    <w:rsid w:val="009A186E"/>
    <w:rsid w:val="009A273A"/>
    <w:rsid w:val="009A2AB4"/>
    <w:rsid w:val="009A2B8D"/>
    <w:rsid w:val="009A2CE2"/>
    <w:rsid w:val="009A40E8"/>
    <w:rsid w:val="009A4474"/>
    <w:rsid w:val="009A5E40"/>
    <w:rsid w:val="009A7CD0"/>
    <w:rsid w:val="009B035C"/>
    <w:rsid w:val="009B13A5"/>
    <w:rsid w:val="009B4EA8"/>
    <w:rsid w:val="009B6184"/>
    <w:rsid w:val="009B678B"/>
    <w:rsid w:val="009B77E5"/>
    <w:rsid w:val="009C012E"/>
    <w:rsid w:val="009C0AF7"/>
    <w:rsid w:val="009C159C"/>
    <w:rsid w:val="009C3005"/>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FC3"/>
    <w:rsid w:val="00A124F4"/>
    <w:rsid w:val="00A1278B"/>
    <w:rsid w:val="00A130A6"/>
    <w:rsid w:val="00A1382B"/>
    <w:rsid w:val="00A162FD"/>
    <w:rsid w:val="00A172F2"/>
    <w:rsid w:val="00A17768"/>
    <w:rsid w:val="00A20093"/>
    <w:rsid w:val="00A20A64"/>
    <w:rsid w:val="00A20FC8"/>
    <w:rsid w:val="00A22515"/>
    <w:rsid w:val="00A232F5"/>
    <w:rsid w:val="00A24E20"/>
    <w:rsid w:val="00A304E2"/>
    <w:rsid w:val="00A30596"/>
    <w:rsid w:val="00A30625"/>
    <w:rsid w:val="00A30F76"/>
    <w:rsid w:val="00A31613"/>
    <w:rsid w:val="00A3303A"/>
    <w:rsid w:val="00A33E29"/>
    <w:rsid w:val="00A34616"/>
    <w:rsid w:val="00A365B2"/>
    <w:rsid w:val="00A40F2A"/>
    <w:rsid w:val="00A45844"/>
    <w:rsid w:val="00A47081"/>
    <w:rsid w:val="00A51E8F"/>
    <w:rsid w:val="00A5220E"/>
    <w:rsid w:val="00A52628"/>
    <w:rsid w:val="00A529E4"/>
    <w:rsid w:val="00A5430B"/>
    <w:rsid w:val="00A57441"/>
    <w:rsid w:val="00A57D56"/>
    <w:rsid w:val="00A61AC1"/>
    <w:rsid w:val="00A626BF"/>
    <w:rsid w:val="00A64256"/>
    <w:rsid w:val="00A661ED"/>
    <w:rsid w:val="00A662C6"/>
    <w:rsid w:val="00A672C7"/>
    <w:rsid w:val="00A67608"/>
    <w:rsid w:val="00A67709"/>
    <w:rsid w:val="00A71BBD"/>
    <w:rsid w:val="00A71E0D"/>
    <w:rsid w:val="00A73224"/>
    <w:rsid w:val="00A7490D"/>
    <w:rsid w:val="00A775C1"/>
    <w:rsid w:val="00A77711"/>
    <w:rsid w:val="00A807DE"/>
    <w:rsid w:val="00A809A3"/>
    <w:rsid w:val="00A811DD"/>
    <w:rsid w:val="00A8134A"/>
    <w:rsid w:val="00A8176A"/>
    <w:rsid w:val="00A82E66"/>
    <w:rsid w:val="00A85BCC"/>
    <w:rsid w:val="00A86063"/>
    <w:rsid w:val="00A86069"/>
    <w:rsid w:val="00A91E6A"/>
    <w:rsid w:val="00A9275F"/>
    <w:rsid w:val="00A9291F"/>
    <w:rsid w:val="00A93D05"/>
    <w:rsid w:val="00A96498"/>
    <w:rsid w:val="00A9669D"/>
    <w:rsid w:val="00A96AEC"/>
    <w:rsid w:val="00A97125"/>
    <w:rsid w:val="00A97963"/>
    <w:rsid w:val="00AA172A"/>
    <w:rsid w:val="00AA2440"/>
    <w:rsid w:val="00AA27AA"/>
    <w:rsid w:val="00AA288D"/>
    <w:rsid w:val="00AA3162"/>
    <w:rsid w:val="00AA31CB"/>
    <w:rsid w:val="00AA49AA"/>
    <w:rsid w:val="00AA4AC0"/>
    <w:rsid w:val="00AA505E"/>
    <w:rsid w:val="00AA683B"/>
    <w:rsid w:val="00AA6938"/>
    <w:rsid w:val="00AB01F1"/>
    <w:rsid w:val="00AB13D7"/>
    <w:rsid w:val="00AB1CAB"/>
    <w:rsid w:val="00AB1D97"/>
    <w:rsid w:val="00AB3264"/>
    <w:rsid w:val="00AB3DD7"/>
    <w:rsid w:val="00AB4F04"/>
    <w:rsid w:val="00AB5991"/>
    <w:rsid w:val="00AB5FEE"/>
    <w:rsid w:val="00AB64AA"/>
    <w:rsid w:val="00AB6DAA"/>
    <w:rsid w:val="00AB79CC"/>
    <w:rsid w:val="00AC2CBF"/>
    <w:rsid w:val="00AC3275"/>
    <w:rsid w:val="00AC4334"/>
    <w:rsid w:val="00AC5153"/>
    <w:rsid w:val="00AC58FB"/>
    <w:rsid w:val="00AC7387"/>
    <w:rsid w:val="00AC7A08"/>
    <w:rsid w:val="00AD03C5"/>
    <w:rsid w:val="00AD22AF"/>
    <w:rsid w:val="00AD2820"/>
    <w:rsid w:val="00AD5FFA"/>
    <w:rsid w:val="00AD6743"/>
    <w:rsid w:val="00AD72E3"/>
    <w:rsid w:val="00AD7A34"/>
    <w:rsid w:val="00AE28DA"/>
    <w:rsid w:val="00AE2D6A"/>
    <w:rsid w:val="00AE2F41"/>
    <w:rsid w:val="00AE41B3"/>
    <w:rsid w:val="00AE4D11"/>
    <w:rsid w:val="00AE72D8"/>
    <w:rsid w:val="00AE7308"/>
    <w:rsid w:val="00AF1EEE"/>
    <w:rsid w:val="00AF2714"/>
    <w:rsid w:val="00AF40E4"/>
    <w:rsid w:val="00AF65A7"/>
    <w:rsid w:val="00AF7800"/>
    <w:rsid w:val="00B018CE"/>
    <w:rsid w:val="00B03099"/>
    <w:rsid w:val="00B050E7"/>
    <w:rsid w:val="00B05D3A"/>
    <w:rsid w:val="00B060E5"/>
    <w:rsid w:val="00B06102"/>
    <w:rsid w:val="00B0657C"/>
    <w:rsid w:val="00B0741C"/>
    <w:rsid w:val="00B07EAA"/>
    <w:rsid w:val="00B118DA"/>
    <w:rsid w:val="00B13F3D"/>
    <w:rsid w:val="00B14CDC"/>
    <w:rsid w:val="00B17C45"/>
    <w:rsid w:val="00B20C98"/>
    <w:rsid w:val="00B21043"/>
    <w:rsid w:val="00B215C4"/>
    <w:rsid w:val="00B2244F"/>
    <w:rsid w:val="00B22921"/>
    <w:rsid w:val="00B23D1D"/>
    <w:rsid w:val="00B24018"/>
    <w:rsid w:val="00B25055"/>
    <w:rsid w:val="00B250CC"/>
    <w:rsid w:val="00B26DAA"/>
    <w:rsid w:val="00B30BEB"/>
    <w:rsid w:val="00B311A1"/>
    <w:rsid w:val="00B312F1"/>
    <w:rsid w:val="00B31968"/>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1E7"/>
    <w:rsid w:val="00B57B4B"/>
    <w:rsid w:val="00B603CD"/>
    <w:rsid w:val="00B6078B"/>
    <w:rsid w:val="00B61196"/>
    <w:rsid w:val="00B61E5D"/>
    <w:rsid w:val="00B62B91"/>
    <w:rsid w:val="00B6461D"/>
    <w:rsid w:val="00B655F7"/>
    <w:rsid w:val="00B677E8"/>
    <w:rsid w:val="00B70AEB"/>
    <w:rsid w:val="00B71797"/>
    <w:rsid w:val="00B7200C"/>
    <w:rsid w:val="00B736A9"/>
    <w:rsid w:val="00B74A51"/>
    <w:rsid w:val="00B80422"/>
    <w:rsid w:val="00B808AA"/>
    <w:rsid w:val="00B81C11"/>
    <w:rsid w:val="00B82201"/>
    <w:rsid w:val="00B879E0"/>
    <w:rsid w:val="00B879F0"/>
    <w:rsid w:val="00B95DBF"/>
    <w:rsid w:val="00B97EDE"/>
    <w:rsid w:val="00BA25A3"/>
    <w:rsid w:val="00BA3861"/>
    <w:rsid w:val="00BA4977"/>
    <w:rsid w:val="00BA511C"/>
    <w:rsid w:val="00BA5DE1"/>
    <w:rsid w:val="00BA656B"/>
    <w:rsid w:val="00BA6F33"/>
    <w:rsid w:val="00BA731F"/>
    <w:rsid w:val="00BB016F"/>
    <w:rsid w:val="00BB117C"/>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202"/>
    <w:rsid w:val="00BF661D"/>
    <w:rsid w:val="00BF6B91"/>
    <w:rsid w:val="00BF71B6"/>
    <w:rsid w:val="00BF71F0"/>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5B31"/>
    <w:rsid w:val="00C27D15"/>
    <w:rsid w:val="00C30F1A"/>
    <w:rsid w:val="00C31301"/>
    <w:rsid w:val="00C31CF1"/>
    <w:rsid w:val="00C3341D"/>
    <w:rsid w:val="00C33B71"/>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6F4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475C"/>
    <w:rsid w:val="00C7532B"/>
    <w:rsid w:val="00C755B8"/>
    <w:rsid w:val="00C833C0"/>
    <w:rsid w:val="00C83D41"/>
    <w:rsid w:val="00C83EFC"/>
    <w:rsid w:val="00C840DF"/>
    <w:rsid w:val="00C842AD"/>
    <w:rsid w:val="00C84897"/>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B29"/>
    <w:rsid w:val="00CB4FA4"/>
    <w:rsid w:val="00CB5D40"/>
    <w:rsid w:val="00CB607F"/>
    <w:rsid w:val="00CB6648"/>
    <w:rsid w:val="00CB7A22"/>
    <w:rsid w:val="00CC0EA9"/>
    <w:rsid w:val="00CC24E5"/>
    <w:rsid w:val="00CC2970"/>
    <w:rsid w:val="00CC303E"/>
    <w:rsid w:val="00CC3174"/>
    <w:rsid w:val="00CC74F7"/>
    <w:rsid w:val="00CD20A6"/>
    <w:rsid w:val="00CD23B1"/>
    <w:rsid w:val="00CD469E"/>
    <w:rsid w:val="00CD75AC"/>
    <w:rsid w:val="00CD7C5F"/>
    <w:rsid w:val="00CE269B"/>
    <w:rsid w:val="00CE2CAD"/>
    <w:rsid w:val="00CE3A21"/>
    <w:rsid w:val="00CE535E"/>
    <w:rsid w:val="00CE6AE3"/>
    <w:rsid w:val="00CE6D6E"/>
    <w:rsid w:val="00CE7FCF"/>
    <w:rsid w:val="00CF107C"/>
    <w:rsid w:val="00CF27B3"/>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8DC"/>
    <w:rsid w:val="00D34F45"/>
    <w:rsid w:val="00D35CFA"/>
    <w:rsid w:val="00D36225"/>
    <w:rsid w:val="00D374A8"/>
    <w:rsid w:val="00D37CCD"/>
    <w:rsid w:val="00D42B39"/>
    <w:rsid w:val="00D42F85"/>
    <w:rsid w:val="00D43707"/>
    <w:rsid w:val="00D45B8F"/>
    <w:rsid w:val="00D47701"/>
    <w:rsid w:val="00D4773E"/>
    <w:rsid w:val="00D50216"/>
    <w:rsid w:val="00D506FE"/>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285F"/>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6C90"/>
    <w:rsid w:val="00D87E21"/>
    <w:rsid w:val="00D90146"/>
    <w:rsid w:val="00D91281"/>
    <w:rsid w:val="00D91BE5"/>
    <w:rsid w:val="00D920DA"/>
    <w:rsid w:val="00D92178"/>
    <w:rsid w:val="00D93F9D"/>
    <w:rsid w:val="00D9522E"/>
    <w:rsid w:val="00D96A1B"/>
    <w:rsid w:val="00D97506"/>
    <w:rsid w:val="00DA1007"/>
    <w:rsid w:val="00DB1BE8"/>
    <w:rsid w:val="00DB33E5"/>
    <w:rsid w:val="00DB34C4"/>
    <w:rsid w:val="00DB5F12"/>
    <w:rsid w:val="00DB6318"/>
    <w:rsid w:val="00DB66D6"/>
    <w:rsid w:val="00DB7A6E"/>
    <w:rsid w:val="00DC1EFB"/>
    <w:rsid w:val="00DC2D31"/>
    <w:rsid w:val="00DC337F"/>
    <w:rsid w:val="00DC3386"/>
    <w:rsid w:val="00DC341B"/>
    <w:rsid w:val="00DC4E40"/>
    <w:rsid w:val="00DD0CF5"/>
    <w:rsid w:val="00DD13AA"/>
    <w:rsid w:val="00DD1C21"/>
    <w:rsid w:val="00DD57AC"/>
    <w:rsid w:val="00DE0AC4"/>
    <w:rsid w:val="00DE0B19"/>
    <w:rsid w:val="00DE109D"/>
    <w:rsid w:val="00DE1238"/>
    <w:rsid w:val="00DE1C71"/>
    <w:rsid w:val="00DE343C"/>
    <w:rsid w:val="00DE5616"/>
    <w:rsid w:val="00DE70D6"/>
    <w:rsid w:val="00DE70E3"/>
    <w:rsid w:val="00DE7F8D"/>
    <w:rsid w:val="00DF025C"/>
    <w:rsid w:val="00DF103F"/>
    <w:rsid w:val="00DF1319"/>
    <w:rsid w:val="00DF146C"/>
    <w:rsid w:val="00DF1672"/>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5687"/>
    <w:rsid w:val="00E1575E"/>
    <w:rsid w:val="00E173A0"/>
    <w:rsid w:val="00E20024"/>
    <w:rsid w:val="00E21C0C"/>
    <w:rsid w:val="00E23DDC"/>
    <w:rsid w:val="00E2429C"/>
    <w:rsid w:val="00E2439E"/>
    <w:rsid w:val="00E243CD"/>
    <w:rsid w:val="00E25309"/>
    <w:rsid w:val="00E2592B"/>
    <w:rsid w:val="00E260DB"/>
    <w:rsid w:val="00E26F74"/>
    <w:rsid w:val="00E3233E"/>
    <w:rsid w:val="00E32E22"/>
    <w:rsid w:val="00E3493F"/>
    <w:rsid w:val="00E34A0C"/>
    <w:rsid w:val="00E40324"/>
    <w:rsid w:val="00E420F6"/>
    <w:rsid w:val="00E42960"/>
    <w:rsid w:val="00E45B07"/>
    <w:rsid w:val="00E45F03"/>
    <w:rsid w:val="00E46E3F"/>
    <w:rsid w:val="00E472ED"/>
    <w:rsid w:val="00E47F50"/>
    <w:rsid w:val="00E506EE"/>
    <w:rsid w:val="00E5153E"/>
    <w:rsid w:val="00E520D4"/>
    <w:rsid w:val="00E52C8F"/>
    <w:rsid w:val="00E5306C"/>
    <w:rsid w:val="00E53387"/>
    <w:rsid w:val="00E5390C"/>
    <w:rsid w:val="00E53E28"/>
    <w:rsid w:val="00E53E80"/>
    <w:rsid w:val="00E54B51"/>
    <w:rsid w:val="00E55263"/>
    <w:rsid w:val="00E55A02"/>
    <w:rsid w:val="00E56113"/>
    <w:rsid w:val="00E57309"/>
    <w:rsid w:val="00E60A09"/>
    <w:rsid w:val="00E61B3C"/>
    <w:rsid w:val="00E61B8B"/>
    <w:rsid w:val="00E62C1B"/>
    <w:rsid w:val="00E63EFD"/>
    <w:rsid w:val="00E659C1"/>
    <w:rsid w:val="00E65D8E"/>
    <w:rsid w:val="00E66F35"/>
    <w:rsid w:val="00E67CD5"/>
    <w:rsid w:val="00E7014F"/>
    <w:rsid w:val="00E71154"/>
    <w:rsid w:val="00E71510"/>
    <w:rsid w:val="00E71B13"/>
    <w:rsid w:val="00E72103"/>
    <w:rsid w:val="00E74CCE"/>
    <w:rsid w:val="00E74D5B"/>
    <w:rsid w:val="00E74DE3"/>
    <w:rsid w:val="00E7505E"/>
    <w:rsid w:val="00E753EC"/>
    <w:rsid w:val="00E76195"/>
    <w:rsid w:val="00E76D21"/>
    <w:rsid w:val="00E772C5"/>
    <w:rsid w:val="00E80E47"/>
    <w:rsid w:val="00E8172E"/>
    <w:rsid w:val="00E81C37"/>
    <w:rsid w:val="00E829AA"/>
    <w:rsid w:val="00E82B9D"/>
    <w:rsid w:val="00E82F7A"/>
    <w:rsid w:val="00E8564C"/>
    <w:rsid w:val="00E85746"/>
    <w:rsid w:val="00E86C64"/>
    <w:rsid w:val="00E91271"/>
    <w:rsid w:val="00E919BF"/>
    <w:rsid w:val="00E91EBC"/>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F"/>
    <w:rsid w:val="00EB4DE8"/>
    <w:rsid w:val="00EB5347"/>
    <w:rsid w:val="00EB6343"/>
    <w:rsid w:val="00EC0338"/>
    <w:rsid w:val="00EC065E"/>
    <w:rsid w:val="00EC21C8"/>
    <w:rsid w:val="00EC3DF5"/>
    <w:rsid w:val="00EC402E"/>
    <w:rsid w:val="00EC46ED"/>
    <w:rsid w:val="00EC5DA6"/>
    <w:rsid w:val="00EC63CC"/>
    <w:rsid w:val="00ED03DA"/>
    <w:rsid w:val="00ED3885"/>
    <w:rsid w:val="00ED4C27"/>
    <w:rsid w:val="00ED4D27"/>
    <w:rsid w:val="00ED6E41"/>
    <w:rsid w:val="00ED71B8"/>
    <w:rsid w:val="00EE234A"/>
    <w:rsid w:val="00EE2ACD"/>
    <w:rsid w:val="00EE2B78"/>
    <w:rsid w:val="00EE3101"/>
    <w:rsid w:val="00EE3392"/>
    <w:rsid w:val="00EE3DE4"/>
    <w:rsid w:val="00EE73EB"/>
    <w:rsid w:val="00EE79D5"/>
    <w:rsid w:val="00EE7DB2"/>
    <w:rsid w:val="00EE7E6B"/>
    <w:rsid w:val="00EF186C"/>
    <w:rsid w:val="00EF1F18"/>
    <w:rsid w:val="00EF252D"/>
    <w:rsid w:val="00EF2D54"/>
    <w:rsid w:val="00EF3213"/>
    <w:rsid w:val="00EF4404"/>
    <w:rsid w:val="00EF5F52"/>
    <w:rsid w:val="00EF62F7"/>
    <w:rsid w:val="00EF7ADB"/>
    <w:rsid w:val="00F00C86"/>
    <w:rsid w:val="00F01DD5"/>
    <w:rsid w:val="00F021E2"/>
    <w:rsid w:val="00F02B4A"/>
    <w:rsid w:val="00F043A8"/>
    <w:rsid w:val="00F04890"/>
    <w:rsid w:val="00F04A33"/>
    <w:rsid w:val="00F07EF2"/>
    <w:rsid w:val="00F10F41"/>
    <w:rsid w:val="00F125E3"/>
    <w:rsid w:val="00F127E1"/>
    <w:rsid w:val="00F1302B"/>
    <w:rsid w:val="00F14622"/>
    <w:rsid w:val="00F1691D"/>
    <w:rsid w:val="00F2177B"/>
    <w:rsid w:val="00F22C41"/>
    <w:rsid w:val="00F22D2D"/>
    <w:rsid w:val="00F22D57"/>
    <w:rsid w:val="00F22F61"/>
    <w:rsid w:val="00F24FFA"/>
    <w:rsid w:val="00F25E06"/>
    <w:rsid w:val="00F30B8E"/>
    <w:rsid w:val="00F31BE3"/>
    <w:rsid w:val="00F32463"/>
    <w:rsid w:val="00F32778"/>
    <w:rsid w:val="00F32DFD"/>
    <w:rsid w:val="00F3318D"/>
    <w:rsid w:val="00F336A1"/>
    <w:rsid w:val="00F3387D"/>
    <w:rsid w:val="00F346C6"/>
    <w:rsid w:val="00F34AEA"/>
    <w:rsid w:val="00F373DE"/>
    <w:rsid w:val="00F41964"/>
    <w:rsid w:val="00F419B8"/>
    <w:rsid w:val="00F41F60"/>
    <w:rsid w:val="00F4221D"/>
    <w:rsid w:val="00F42F7B"/>
    <w:rsid w:val="00F434C2"/>
    <w:rsid w:val="00F44B44"/>
    <w:rsid w:val="00F44FFE"/>
    <w:rsid w:val="00F457DE"/>
    <w:rsid w:val="00F45A3B"/>
    <w:rsid w:val="00F464E5"/>
    <w:rsid w:val="00F47C8D"/>
    <w:rsid w:val="00F517AC"/>
    <w:rsid w:val="00F5359F"/>
    <w:rsid w:val="00F53A5C"/>
    <w:rsid w:val="00F56081"/>
    <w:rsid w:val="00F57116"/>
    <w:rsid w:val="00F60001"/>
    <w:rsid w:val="00F60803"/>
    <w:rsid w:val="00F64031"/>
    <w:rsid w:val="00F65EEA"/>
    <w:rsid w:val="00F66003"/>
    <w:rsid w:val="00F7033D"/>
    <w:rsid w:val="00F704B4"/>
    <w:rsid w:val="00F71EF7"/>
    <w:rsid w:val="00F72C0C"/>
    <w:rsid w:val="00F74A6F"/>
    <w:rsid w:val="00F75332"/>
    <w:rsid w:val="00F756F3"/>
    <w:rsid w:val="00F771DE"/>
    <w:rsid w:val="00F7798B"/>
    <w:rsid w:val="00F80F64"/>
    <w:rsid w:val="00F82AA8"/>
    <w:rsid w:val="00F8463B"/>
    <w:rsid w:val="00F84FA1"/>
    <w:rsid w:val="00F8638F"/>
    <w:rsid w:val="00F87D32"/>
    <w:rsid w:val="00F90564"/>
    <w:rsid w:val="00F91BE2"/>
    <w:rsid w:val="00F9203B"/>
    <w:rsid w:val="00F92724"/>
    <w:rsid w:val="00F938FB"/>
    <w:rsid w:val="00F93A69"/>
    <w:rsid w:val="00F94A8B"/>
    <w:rsid w:val="00F95613"/>
    <w:rsid w:val="00F95661"/>
    <w:rsid w:val="00F96289"/>
    <w:rsid w:val="00FA009F"/>
    <w:rsid w:val="00FA2B75"/>
    <w:rsid w:val="00FA2F16"/>
    <w:rsid w:val="00FA3398"/>
    <w:rsid w:val="00FA3FA7"/>
    <w:rsid w:val="00FA4CEB"/>
    <w:rsid w:val="00FA706F"/>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C7FB7"/>
    <w:rsid w:val="00FD0C58"/>
    <w:rsid w:val="00FD37E7"/>
    <w:rsid w:val="00FE1536"/>
    <w:rsid w:val="00FE1799"/>
    <w:rsid w:val="00FE2AC6"/>
    <w:rsid w:val="00FE2F43"/>
    <w:rsid w:val="00FE38DC"/>
    <w:rsid w:val="00FE395F"/>
    <w:rsid w:val="00FE4441"/>
    <w:rsid w:val="00FE5938"/>
    <w:rsid w:val="00FE5A1A"/>
    <w:rsid w:val="00FF0C7C"/>
    <w:rsid w:val="00FF0D3D"/>
    <w:rsid w:val="00FF336E"/>
    <w:rsid w:val="00FF3D23"/>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0487907">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5394281">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1240">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4026227">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78401118">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7043753">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42157675">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0581846">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theme" Target="theme/theme1.xml" /><Relationship Id="gemHypRid1" Type="http://schemas.openxmlformats.org/officeDocument/2006/relationships/hyperlink" Target="https://www.bark.us/app-reviews/apps/talkie-app-review" TargetMode="External" /><Relationship Id="PictureId2" Type="http://schemas.openxmlformats.org/officeDocument/2006/relationships/image" Target="media/image1.png" /><Relationship Id="gemHypRid3" Type="http://schemas.openxmlformats.org/officeDocument/2006/relationships/hyperlink" Target="https://www.xbox.com/en-GB/family-hub" TargetMode="External" /><Relationship Id="gemHypRid4" Type="http://schemas.openxmlformats.org/officeDocument/2006/relationships/hyperlink" Target="https://www.playstation.com/en-gb/support/account/ps5-parental-controls-spending-limits/" TargetMode="External" /><Relationship Id="gemHypRid5" Type="http://schemas.openxmlformats.org/officeDocument/2006/relationships/hyperlink" Target="https://www.internetmatters.org/issues/cyberbullying/cyberbullying-conversation-starter-guide" TargetMode="External" /><Relationship Id="gemHypRid6" Type="http://schemas.openxmlformats.org/officeDocument/2006/relationships/hyperlink" Target="https://www.nintendo.co.uk/Hardware/Nintendo-Switch-Parental-Controls/Nintendo-Switch-Parental-Controls-1183145.html" TargetMode="External" /><Relationship Id="gemHypRid7" Type="http://schemas.openxmlformats.org/officeDocument/2006/relationships/hyperlink" Target="https://support.apple.com/en-gb/105121" TargetMode="External" /><Relationship Id="gemHypRid8" Type="http://schemas.openxmlformats.org/officeDocument/2006/relationships/hyperlink" Target="https://support.google.com/googleplay/answer/1075738" TargetMode="External" /><Relationship Id="gemHypRid9" Type="http://schemas.openxmlformats.org/officeDocument/2006/relationships/hyperlink" Target="https://www.childnet.com/help-and-advice/parental-controls/" TargetMode="External" /><Relationship Id="gemHypRid10" Type="http://schemas.openxmlformats.org/officeDocument/2006/relationships/hyperlink" Target="https://www.nspcc.org.uk/keeping-children-safe/online-safety/online-wellbeing/positively-online/" TargetMode="External" /><Relationship Id="gemHypRid11" Type="http://schemas.openxmlformats.org/officeDocument/2006/relationships/hyperlink" Target="https://hindenburgresearch.com/roblox/" TargetMode="External" /><Relationship Id="gemHypRid12" Type="http://schemas.openxmlformats.org/officeDocument/2006/relationships/hyperlink" Target="https://ineqe.com/2024/10/31/safeguarding-alert-add-everyone-whatsapp-group/" TargetMode="External" /><Relationship Id="gemHypRid13" Type="http://schemas.openxmlformats.org/officeDocument/2006/relationships/hyperlink" Target="https://en.help.roblox.com/hc/en-us/articles/30428367965460-What-happens-as-I-get-older-on-Roblox" TargetMode="External" /><Relationship Id="gemHypRid14" Type="http://schemas.openxmlformats.org/officeDocument/2006/relationships/hyperlink" Target="https://en.help.roblox.com/hc/en-us/articles/30428248050068-Parental-Controls-FAQ" TargetMode="External" /><Relationship Id="PictureId15" Type="http://schemas.openxmlformats.org/officeDocument/2006/relationships/image" Target="media/image2.png" /><Relationship Id="gemHypRid16" Type="http://schemas.openxmlformats.org/officeDocument/2006/relationships/hyperlink" Target="https://en.help.roblox.com/hc/en-us/articles/30428310121620-Parental-Controls-Overview" TargetMode="External" /><Relationship Id="gemHypRid17" Type="http://schemas.openxmlformats.org/officeDocument/2006/relationships/hyperlink" Target="https://en.help.roblox.com/hc/en-us/articles/203312410-How-to-Report-Rule-Violations" TargetMode="External" /><Relationship Id="gemHfRid17" Type="http://schemas.openxmlformats.org/officeDocument/2006/relationships/footer" Target="footer1.xml" /><Relationship Id="gemHfRid18" Type="http://schemas.openxmlformats.org/officeDocument/2006/relationships/header" Target="header1.xml" /><Relationship Id="gemHfRid19"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3</TotalTime>
  <Pages>2</Pages>
  <Words>836</Words>
  <Characters>4767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5592</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2024-11-25T11:12:00Z</dcterms:created>
  <dcterms:modified xsi:type="dcterms:W3CDTF">2024-11-25T11:12:00Z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